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498A" w14:textId="08BF44F6" w:rsidR="00DA3E86" w:rsidRPr="003853EF" w:rsidRDefault="00F8568B">
      <w:r w:rsidRPr="00F8568B">
        <w:rPr>
          <w:b/>
          <w:bCs/>
          <w:sz w:val="28"/>
          <w:szCs w:val="28"/>
          <w:u w:val="single"/>
        </w:rPr>
        <w:t>“THE CUT” REF</w:t>
      </w:r>
      <w:r>
        <w:rPr>
          <w:b/>
          <w:bCs/>
          <w:sz w:val="28"/>
          <w:szCs w:val="28"/>
          <w:u w:val="single"/>
        </w:rPr>
        <w:t>E</w:t>
      </w:r>
      <w:r w:rsidRPr="00F8568B">
        <w:rPr>
          <w:b/>
          <w:bCs/>
          <w:sz w:val="28"/>
          <w:szCs w:val="28"/>
          <w:u w:val="single"/>
        </w:rPr>
        <w:t>R</w:t>
      </w:r>
      <w:r>
        <w:rPr>
          <w:b/>
          <w:bCs/>
          <w:sz w:val="28"/>
          <w:szCs w:val="28"/>
          <w:u w:val="single"/>
        </w:rPr>
        <w:t>E</w:t>
      </w:r>
      <w:r w:rsidRPr="00F8568B">
        <w:rPr>
          <w:b/>
          <w:bCs/>
          <w:sz w:val="28"/>
          <w:szCs w:val="28"/>
          <w:u w:val="single"/>
        </w:rPr>
        <w:t>NCES.</w:t>
      </w:r>
      <w:r w:rsidR="003853EF">
        <w:rPr>
          <w:b/>
          <w:bCs/>
          <w:sz w:val="28"/>
          <w:szCs w:val="28"/>
          <w:u w:val="single"/>
        </w:rPr>
        <w:t xml:space="preserve">  Andrew Freckingham.</w:t>
      </w:r>
      <w:r w:rsidR="003853EF">
        <w:rPr>
          <w:sz w:val="28"/>
          <w:szCs w:val="28"/>
        </w:rPr>
        <w:t xml:space="preserve">               </w:t>
      </w:r>
      <w:r w:rsidR="00FE00EA">
        <w:rPr>
          <w:sz w:val="28"/>
          <w:szCs w:val="28"/>
        </w:rPr>
        <w:t>January 2023.</w:t>
      </w:r>
    </w:p>
    <w:p w14:paraId="30D57844" w14:textId="08739D60" w:rsidR="00F8568B" w:rsidRDefault="00F8568B"/>
    <w:p w14:paraId="6709F305" w14:textId="74F2C3AF" w:rsidR="00F8568B" w:rsidRDefault="00F8568B">
      <w:pPr>
        <w:rPr>
          <w:sz w:val="28"/>
          <w:szCs w:val="28"/>
        </w:rPr>
      </w:pPr>
      <w:r w:rsidRPr="00F8568B">
        <w:rPr>
          <w:sz w:val="28"/>
          <w:szCs w:val="28"/>
        </w:rPr>
        <w:t xml:space="preserve">Whitley Bay </w:t>
      </w:r>
      <w:r w:rsidR="005E7007">
        <w:rPr>
          <w:sz w:val="28"/>
          <w:szCs w:val="28"/>
        </w:rPr>
        <w:t>u3a</w:t>
      </w:r>
      <w:r w:rsidRPr="00F8568B">
        <w:rPr>
          <w:sz w:val="28"/>
          <w:szCs w:val="28"/>
        </w:rPr>
        <w:t xml:space="preserve"> archaeology interest group project references</w:t>
      </w:r>
      <w:r w:rsidR="00097807">
        <w:rPr>
          <w:sz w:val="28"/>
          <w:szCs w:val="28"/>
        </w:rPr>
        <w:t>: -</w:t>
      </w:r>
    </w:p>
    <w:p w14:paraId="4396C4C9" w14:textId="304AF440" w:rsidR="00F8568B" w:rsidRPr="00EF3F84" w:rsidRDefault="00F8568B">
      <w:pPr>
        <w:rPr>
          <w:sz w:val="28"/>
          <w:szCs w:val="28"/>
        </w:rPr>
      </w:pPr>
    </w:p>
    <w:p w14:paraId="64A64B92" w14:textId="72793778" w:rsidR="00F8568B" w:rsidRDefault="00D92FEA">
      <w:pPr>
        <w:rPr>
          <w:sz w:val="28"/>
          <w:szCs w:val="28"/>
        </w:rPr>
      </w:pPr>
      <w:r>
        <w:rPr>
          <w:sz w:val="28"/>
          <w:szCs w:val="28"/>
        </w:rPr>
        <w:t>1). The</w:t>
      </w:r>
      <w:r w:rsidR="00F8568B">
        <w:rPr>
          <w:sz w:val="28"/>
          <w:szCs w:val="28"/>
        </w:rPr>
        <w:t xml:space="preserve"> history of Northumberland, Volume </w:t>
      </w:r>
      <w:r w:rsidR="00896078">
        <w:rPr>
          <w:sz w:val="28"/>
          <w:szCs w:val="28"/>
        </w:rPr>
        <w:t>IX Pages 125 – 133.  1909. 942.82.</w:t>
      </w:r>
    </w:p>
    <w:p w14:paraId="5C337676" w14:textId="3D54632F" w:rsidR="00896078" w:rsidRDefault="00896078">
      <w:pPr>
        <w:rPr>
          <w:sz w:val="28"/>
          <w:szCs w:val="28"/>
        </w:rPr>
      </w:pPr>
    </w:p>
    <w:p w14:paraId="696DE580" w14:textId="051F78CC" w:rsidR="00896078" w:rsidRDefault="00D92FEA">
      <w:pPr>
        <w:rPr>
          <w:sz w:val="28"/>
          <w:szCs w:val="28"/>
        </w:rPr>
      </w:pPr>
      <w:r>
        <w:rPr>
          <w:sz w:val="28"/>
          <w:szCs w:val="28"/>
        </w:rPr>
        <w:t>2). “Whitley</w:t>
      </w:r>
      <w:r w:rsidR="00896078">
        <w:rPr>
          <w:sz w:val="28"/>
          <w:szCs w:val="28"/>
        </w:rPr>
        <w:t xml:space="preserve"> Bay and Seaton Sluice through time</w:t>
      </w:r>
      <w:r>
        <w:rPr>
          <w:sz w:val="28"/>
          <w:szCs w:val="28"/>
        </w:rPr>
        <w:t>” by</w:t>
      </w:r>
      <w:r w:rsidR="00896078">
        <w:rPr>
          <w:sz w:val="28"/>
          <w:szCs w:val="28"/>
        </w:rPr>
        <w:t xml:space="preserve"> Ken Hutchinson. Page 71</w:t>
      </w:r>
      <w:r>
        <w:rPr>
          <w:sz w:val="28"/>
          <w:szCs w:val="28"/>
        </w:rPr>
        <w:t>,</w:t>
      </w:r>
      <w:r w:rsidR="00896078">
        <w:rPr>
          <w:sz w:val="28"/>
          <w:szCs w:val="28"/>
        </w:rPr>
        <w:t xml:space="preserve"> the cut colour photographs. LOC 942.879.</w:t>
      </w:r>
    </w:p>
    <w:p w14:paraId="1D233671" w14:textId="6AEC4C83" w:rsidR="00D92FEA" w:rsidRDefault="00D92FEA">
      <w:pPr>
        <w:rPr>
          <w:sz w:val="28"/>
          <w:szCs w:val="28"/>
        </w:rPr>
      </w:pPr>
    </w:p>
    <w:p w14:paraId="06403807" w14:textId="702D52CD" w:rsidR="00D92FEA" w:rsidRDefault="00D92FEA">
      <w:pPr>
        <w:rPr>
          <w:sz w:val="28"/>
          <w:szCs w:val="28"/>
        </w:rPr>
      </w:pPr>
      <w:r>
        <w:rPr>
          <w:sz w:val="28"/>
          <w:szCs w:val="28"/>
        </w:rPr>
        <w:t xml:space="preserve">3). “Old Seaton </w:t>
      </w:r>
      <w:r w:rsidR="00920BB7">
        <w:rPr>
          <w:sz w:val="28"/>
          <w:szCs w:val="28"/>
        </w:rPr>
        <w:t>S</w:t>
      </w:r>
      <w:r>
        <w:rPr>
          <w:sz w:val="28"/>
          <w:szCs w:val="28"/>
        </w:rPr>
        <w:t>luice and Seaton Deval Hall” by William S. Garson, a brochure. LSCL 942.884.</w:t>
      </w:r>
    </w:p>
    <w:p w14:paraId="15CE64A2" w14:textId="29F74C88" w:rsidR="005D4C2E" w:rsidRDefault="005D4C2E">
      <w:pPr>
        <w:rPr>
          <w:sz w:val="28"/>
          <w:szCs w:val="28"/>
        </w:rPr>
      </w:pPr>
    </w:p>
    <w:p w14:paraId="0F3FC14B" w14:textId="651968C7" w:rsidR="005D4C2E" w:rsidRDefault="005D4C2E">
      <w:pPr>
        <w:rPr>
          <w:sz w:val="28"/>
          <w:szCs w:val="28"/>
        </w:rPr>
      </w:pPr>
      <w:r>
        <w:rPr>
          <w:sz w:val="28"/>
          <w:szCs w:val="28"/>
        </w:rPr>
        <w:t>4) North of England Institute of mining engineers. Transactions vol.xxx111 1883/84.</w:t>
      </w:r>
      <w:r w:rsidR="00233625">
        <w:rPr>
          <w:sz w:val="28"/>
          <w:szCs w:val="28"/>
        </w:rPr>
        <w:t xml:space="preserve"> “On mining coal by compressed lime” by Frank Murry.</w:t>
      </w:r>
    </w:p>
    <w:p w14:paraId="5AD2F067" w14:textId="695D81CC" w:rsidR="005D4C2E" w:rsidRDefault="005D4C2E">
      <w:pPr>
        <w:rPr>
          <w:sz w:val="28"/>
          <w:szCs w:val="28"/>
        </w:rPr>
      </w:pPr>
    </w:p>
    <w:p w14:paraId="43495BE8" w14:textId="17A04EBC" w:rsidR="005D4C2E" w:rsidRDefault="005D4C2E">
      <w:pPr>
        <w:rPr>
          <w:sz w:val="28"/>
          <w:szCs w:val="28"/>
        </w:rPr>
      </w:pPr>
      <w:r>
        <w:rPr>
          <w:sz w:val="28"/>
          <w:szCs w:val="28"/>
        </w:rPr>
        <w:t>5) Walks around old coal ports of Northumberland, by Tony Barrow 1992 ISBN 187402006X.</w:t>
      </w:r>
    </w:p>
    <w:p w14:paraId="7BF935FE" w14:textId="22995E37" w:rsidR="005D4C2E" w:rsidRDefault="005D4C2E">
      <w:pPr>
        <w:rPr>
          <w:sz w:val="28"/>
          <w:szCs w:val="28"/>
        </w:rPr>
      </w:pPr>
    </w:p>
    <w:p w14:paraId="70C03114" w14:textId="18B05E07" w:rsidR="005D4C2E" w:rsidRDefault="005D4C2E">
      <w:pPr>
        <w:rPr>
          <w:sz w:val="28"/>
          <w:szCs w:val="28"/>
        </w:rPr>
      </w:pPr>
      <w:r>
        <w:rPr>
          <w:sz w:val="28"/>
          <w:szCs w:val="28"/>
        </w:rPr>
        <w:t>6). Hartley and old Seaton Sluice; by Thomas S. Earnshaw 1961.</w:t>
      </w:r>
    </w:p>
    <w:p w14:paraId="4113F4C8" w14:textId="35A26603" w:rsidR="005E7007" w:rsidRDefault="005E7007">
      <w:pPr>
        <w:rPr>
          <w:sz w:val="28"/>
          <w:szCs w:val="28"/>
        </w:rPr>
      </w:pPr>
    </w:p>
    <w:p w14:paraId="6B5711DA" w14:textId="26959ACF" w:rsidR="003853EF" w:rsidRDefault="006E422D">
      <w:pPr>
        <w:rPr>
          <w:sz w:val="28"/>
          <w:szCs w:val="28"/>
        </w:rPr>
      </w:pPr>
      <w:r>
        <w:rPr>
          <w:sz w:val="28"/>
          <w:szCs w:val="28"/>
        </w:rPr>
        <w:t xml:space="preserve">7). </w:t>
      </w:r>
      <w:r w:rsidR="005D4C2E">
        <w:rPr>
          <w:sz w:val="28"/>
          <w:szCs w:val="28"/>
        </w:rPr>
        <w:t xml:space="preserve"> </w:t>
      </w:r>
      <w:r w:rsidR="00D92FEA">
        <w:rPr>
          <w:sz w:val="28"/>
          <w:szCs w:val="28"/>
        </w:rPr>
        <w:t>Institution of Civil Engineer</w:t>
      </w:r>
      <w:r w:rsidR="003462F8">
        <w:rPr>
          <w:sz w:val="28"/>
          <w:szCs w:val="28"/>
        </w:rPr>
        <w:t>s.</w:t>
      </w:r>
    </w:p>
    <w:p w14:paraId="69F10E5A" w14:textId="77777777" w:rsidR="003853EF" w:rsidRDefault="00D92FEA">
      <w:pPr>
        <w:rPr>
          <w:sz w:val="28"/>
          <w:szCs w:val="28"/>
        </w:rPr>
      </w:pPr>
      <w:r>
        <w:rPr>
          <w:sz w:val="28"/>
          <w:szCs w:val="28"/>
        </w:rPr>
        <w:t>ice.org.uk/knowledge-and-resources/ice-library</w:t>
      </w:r>
      <w:r w:rsidR="003853EF">
        <w:rPr>
          <w:sz w:val="28"/>
          <w:szCs w:val="28"/>
        </w:rPr>
        <w:t xml:space="preserve"> </w:t>
      </w:r>
    </w:p>
    <w:p w14:paraId="57E31183" w14:textId="74365376" w:rsidR="00D92FEA" w:rsidRDefault="003853EF">
      <w:pPr>
        <w:rPr>
          <w:sz w:val="28"/>
          <w:szCs w:val="28"/>
        </w:rPr>
      </w:pPr>
      <w:r>
        <w:rPr>
          <w:sz w:val="28"/>
          <w:szCs w:val="28"/>
        </w:rPr>
        <w:t xml:space="preserve"> (</w:t>
      </w:r>
      <w:r w:rsidR="00487249">
        <w:rPr>
          <w:sz w:val="28"/>
          <w:szCs w:val="28"/>
        </w:rPr>
        <w:t>Maybe</w:t>
      </w:r>
      <w:r>
        <w:rPr>
          <w:sz w:val="28"/>
          <w:szCs w:val="28"/>
        </w:rPr>
        <w:t xml:space="preserve"> contact through John Roper chair on ice seniors).</w:t>
      </w:r>
      <w:r w:rsidR="003462F8">
        <w:rPr>
          <w:sz w:val="28"/>
          <w:szCs w:val="28"/>
        </w:rPr>
        <w:t xml:space="preserve"> </w:t>
      </w:r>
      <w:r w:rsidR="00C55713">
        <w:rPr>
          <w:sz w:val="28"/>
          <w:szCs w:val="28"/>
        </w:rPr>
        <w:t>NOGO!</w:t>
      </w:r>
    </w:p>
    <w:p w14:paraId="2E4BF1CA" w14:textId="77777777" w:rsidR="006E422D" w:rsidRDefault="006E422D">
      <w:pPr>
        <w:rPr>
          <w:sz w:val="28"/>
          <w:szCs w:val="28"/>
        </w:rPr>
      </w:pPr>
    </w:p>
    <w:p w14:paraId="60EE8F2F" w14:textId="562282DA" w:rsidR="003853EF" w:rsidRDefault="006E422D">
      <w:pPr>
        <w:rPr>
          <w:rStyle w:val="Hyperlink"/>
          <w:sz w:val="28"/>
          <w:szCs w:val="28"/>
        </w:rPr>
      </w:pPr>
      <w:r>
        <w:rPr>
          <w:sz w:val="28"/>
          <w:szCs w:val="28"/>
        </w:rPr>
        <w:t xml:space="preserve">8). </w:t>
      </w:r>
      <w:r w:rsidR="003853EF">
        <w:rPr>
          <w:sz w:val="28"/>
          <w:szCs w:val="28"/>
        </w:rPr>
        <w:t>National Trust archives</w:t>
      </w:r>
      <w:r w:rsidR="00AE6907">
        <w:rPr>
          <w:sz w:val="28"/>
          <w:szCs w:val="28"/>
        </w:rPr>
        <w:t xml:space="preserve"> for </w:t>
      </w:r>
      <w:r w:rsidR="003462F8">
        <w:rPr>
          <w:sz w:val="28"/>
          <w:szCs w:val="28"/>
        </w:rPr>
        <w:t>S</w:t>
      </w:r>
      <w:r w:rsidR="00AE6907">
        <w:rPr>
          <w:sz w:val="28"/>
          <w:szCs w:val="28"/>
        </w:rPr>
        <w:t xml:space="preserve">eaton Hall.  </w:t>
      </w:r>
      <w:hyperlink r:id="rId5" w:history="1">
        <w:r w:rsidR="00A77851" w:rsidRPr="009E691B">
          <w:rPr>
            <w:rStyle w:val="Hyperlink"/>
            <w:sz w:val="28"/>
            <w:szCs w:val="28"/>
          </w:rPr>
          <w:t>seatondelavalhall@nationaltrust.org.uk</w:t>
        </w:r>
      </w:hyperlink>
    </w:p>
    <w:p w14:paraId="061484D1" w14:textId="2D26B2AE" w:rsidR="0082212D" w:rsidRDefault="0082212D">
      <w:pPr>
        <w:rPr>
          <w:rStyle w:val="Hyperlink"/>
          <w:sz w:val="28"/>
          <w:szCs w:val="28"/>
        </w:rPr>
      </w:pPr>
    </w:p>
    <w:p w14:paraId="4BC6A215" w14:textId="4C2D0E96" w:rsidR="008F0DBB" w:rsidRDefault="008F0DBB">
      <w:pPr>
        <w:rPr>
          <w:rStyle w:val="Hyperlink"/>
          <w:sz w:val="28"/>
          <w:szCs w:val="28"/>
          <w:u w:val="none"/>
        </w:rPr>
      </w:pPr>
      <w:r w:rsidRPr="008F0DBB">
        <w:rPr>
          <w:rStyle w:val="Hyperlink"/>
          <w:sz w:val="28"/>
          <w:szCs w:val="28"/>
          <w:u w:val="none"/>
        </w:rPr>
        <w:t xml:space="preserve">9).  </w:t>
      </w:r>
      <w:hyperlink r:id="rId6" w:history="1">
        <w:r w:rsidRPr="002915B1">
          <w:rPr>
            <w:rStyle w:val="Hyperlink"/>
            <w:sz w:val="28"/>
            <w:szCs w:val="28"/>
          </w:rPr>
          <w:t>bipcnortheast@newcastle.gov.uk</w:t>
        </w:r>
      </w:hyperlink>
    </w:p>
    <w:p w14:paraId="77956B01" w14:textId="640F1708" w:rsidR="008F0DBB" w:rsidRDefault="008F0DBB">
      <w:pPr>
        <w:rPr>
          <w:rStyle w:val="Hyperlink"/>
          <w:sz w:val="28"/>
          <w:szCs w:val="28"/>
          <w:u w:val="none"/>
        </w:rPr>
      </w:pPr>
      <w:r>
        <w:rPr>
          <w:rStyle w:val="Hyperlink"/>
          <w:sz w:val="28"/>
          <w:szCs w:val="28"/>
          <w:u w:val="none"/>
        </w:rPr>
        <w:t>Matt Ginnelly, Library and information assistant. Searches for “lime blasting”.</w:t>
      </w:r>
    </w:p>
    <w:p w14:paraId="31F37203" w14:textId="6369AA57" w:rsidR="00FE00EA" w:rsidRDefault="00FE00EA">
      <w:pPr>
        <w:rPr>
          <w:rStyle w:val="Hyperlink"/>
          <w:sz w:val="28"/>
          <w:szCs w:val="28"/>
          <w:u w:val="none"/>
        </w:rPr>
      </w:pPr>
    </w:p>
    <w:p w14:paraId="4F6E57F9" w14:textId="38AFA667" w:rsidR="00FE00EA" w:rsidRDefault="00FE00EA">
      <w:pPr>
        <w:rPr>
          <w:rStyle w:val="Hyperlink"/>
          <w:sz w:val="28"/>
          <w:szCs w:val="28"/>
          <w:u w:val="none"/>
        </w:rPr>
      </w:pPr>
      <w:r>
        <w:rPr>
          <w:rStyle w:val="Hyperlink"/>
          <w:sz w:val="28"/>
          <w:szCs w:val="28"/>
          <w:u w:val="none"/>
        </w:rPr>
        <w:t xml:space="preserve">10)  Seaton Sluice and old Hartley local history society……Sections :- </w:t>
      </w:r>
    </w:p>
    <w:p w14:paraId="7FE2340D" w14:textId="64DA4080" w:rsidR="00FE00EA" w:rsidRDefault="00FE00EA">
      <w:pPr>
        <w:rPr>
          <w:rStyle w:val="Hyperlink"/>
          <w:sz w:val="28"/>
          <w:szCs w:val="28"/>
          <w:u w:val="none"/>
        </w:rPr>
      </w:pPr>
      <w:r>
        <w:rPr>
          <w:rStyle w:val="Hyperlink"/>
          <w:sz w:val="28"/>
          <w:szCs w:val="28"/>
          <w:u w:val="none"/>
        </w:rPr>
        <w:t>The Harbour.</w:t>
      </w:r>
    </w:p>
    <w:p w14:paraId="23E94F89" w14:textId="497194C8" w:rsidR="00FE00EA" w:rsidRDefault="00FE00EA">
      <w:pPr>
        <w:rPr>
          <w:rStyle w:val="Hyperlink"/>
          <w:sz w:val="28"/>
          <w:szCs w:val="28"/>
          <w:u w:val="none"/>
        </w:rPr>
      </w:pPr>
      <w:r>
        <w:rPr>
          <w:rStyle w:val="Hyperlink"/>
          <w:sz w:val="28"/>
          <w:szCs w:val="28"/>
          <w:u w:val="none"/>
        </w:rPr>
        <w:t>Bottle works.</w:t>
      </w:r>
    </w:p>
    <w:p w14:paraId="2565A9C1" w14:textId="4333283B" w:rsidR="00FE00EA" w:rsidRDefault="00FE00EA">
      <w:pPr>
        <w:rPr>
          <w:rStyle w:val="Hyperlink"/>
          <w:sz w:val="28"/>
          <w:szCs w:val="28"/>
          <w:u w:val="none"/>
        </w:rPr>
      </w:pPr>
      <w:r>
        <w:rPr>
          <w:rStyle w:val="Hyperlink"/>
          <w:sz w:val="28"/>
          <w:szCs w:val="28"/>
          <w:u w:val="none"/>
        </w:rPr>
        <w:t>Rocky Island.</w:t>
      </w:r>
    </w:p>
    <w:p w14:paraId="1C9B3FB8" w14:textId="0307F503" w:rsidR="00FE00EA" w:rsidRDefault="00FE00EA">
      <w:pPr>
        <w:rPr>
          <w:rStyle w:val="Hyperlink"/>
          <w:sz w:val="28"/>
          <w:szCs w:val="28"/>
          <w:u w:val="none"/>
        </w:rPr>
      </w:pPr>
      <w:r>
        <w:rPr>
          <w:rStyle w:val="Hyperlink"/>
          <w:sz w:val="28"/>
          <w:szCs w:val="28"/>
          <w:u w:val="none"/>
        </w:rPr>
        <w:t>Churches.</w:t>
      </w:r>
    </w:p>
    <w:p w14:paraId="634F1DE6" w14:textId="664642AE" w:rsidR="00FE00EA" w:rsidRDefault="00FE00EA">
      <w:pPr>
        <w:rPr>
          <w:rStyle w:val="Hyperlink"/>
          <w:sz w:val="28"/>
          <w:szCs w:val="28"/>
          <w:u w:val="none"/>
        </w:rPr>
      </w:pPr>
      <w:r>
        <w:rPr>
          <w:rStyle w:val="Hyperlink"/>
          <w:sz w:val="28"/>
          <w:szCs w:val="28"/>
          <w:u w:val="none"/>
        </w:rPr>
        <w:t>Seaton Delaval Hall.</w:t>
      </w:r>
    </w:p>
    <w:p w14:paraId="3078F104" w14:textId="183731E7" w:rsidR="00FE00EA" w:rsidRDefault="00FE00EA">
      <w:pPr>
        <w:rPr>
          <w:rStyle w:val="Hyperlink"/>
          <w:sz w:val="28"/>
          <w:szCs w:val="28"/>
          <w:u w:val="none"/>
        </w:rPr>
      </w:pPr>
      <w:r>
        <w:rPr>
          <w:rStyle w:val="Hyperlink"/>
          <w:sz w:val="28"/>
          <w:szCs w:val="28"/>
          <w:u w:val="none"/>
        </w:rPr>
        <w:t>The watch house.</w:t>
      </w:r>
    </w:p>
    <w:p w14:paraId="188217E1" w14:textId="2D1F340E" w:rsidR="00FE00EA" w:rsidRDefault="00FE00EA">
      <w:pPr>
        <w:rPr>
          <w:rStyle w:val="Hyperlink"/>
          <w:sz w:val="28"/>
          <w:szCs w:val="28"/>
          <w:u w:val="none"/>
        </w:rPr>
      </w:pPr>
      <w:r>
        <w:rPr>
          <w:rStyle w:val="Hyperlink"/>
          <w:sz w:val="28"/>
          <w:szCs w:val="28"/>
          <w:u w:val="none"/>
        </w:rPr>
        <w:t>The salt pans.</w:t>
      </w:r>
    </w:p>
    <w:p w14:paraId="211CCCD0" w14:textId="274E2BCA" w:rsidR="00FE00EA" w:rsidRDefault="00FE00EA">
      <w:pPr>
        <w:rPr>
          <w:rStyle w:val="Hyperlink"/>
          <w:sz w:val="28"/>
          <w:szCs w:val="28"/>
          <w:u w:val="none"/>
        </w:rPr>
      </w:pPr>
      <w:r>
        <w:rPr>
          <w:rStyle w:val="Hyperlink"/>
          <w:sz w:val="28"/>
          <w:szCs w:val="28"/>
          <w:u w:val="none"/>
        </w:rPr>
        <w:t>Robert’s battery.</w:t>
      </w:r>
    </w:p>
    <w:p w14:paraId="77383ECA" w14:textId="77777777" w:rsidR="00FE00EA" w:rsidRDefault="00FE00EA">
      <w:pPr>
        <w:rPr>
          <w:rStyle w:val="Hyperlink"/>
          <w:sz w:val="28"/>
          <w:szCs w:val="28"/>
          <w:u w:val="none"/>
        </w:rPr>
      </w:pPr>
    </w:p>
    <w:p w14:paraId="7A7E1A77" w14:textId="3D894AE5" w:rsidR="00DC46C2" w:rsidRDefault="00DC46C2" w:rsidP="00DC46C2">
      <w:pPr>
        <w:pStyle w:val="Heading2"/>
        <w:rPr>
          <w:rStyle w:val="Hyperlink"/>
          <w:sz w:val="28"/>
          <w:szCs w:val="28"/>
          <w:u w:val="none"/>
        </w:rPr>
      </w:pPr>
    </w:p>
    <w:p w14:paraId="5DDBB653" w14:textId="77777777" w:rsidR="00FE00EA" w:rsidRPr="00FE00EA" w:rsidRDefault="00FE00EA" w:rsidP="00FE00EA"/>
    <w:p w14:paraId="63EA5A83" w14:textId="77777777" w:rsidR="00A77851" w:rsidRDefault="00A77851">
      <w:pPr>
        <w:rPr>
          <w:sz w:val="28"/>
          <w:szCs w:val="28"/>
        </w:rPr>
      </w:pPr>
    </w:p>
    <w:p w14:paraId="63C6C433" w14:textId="77777777" w:rsidR="00A77851" w:rsidRDefault="00A77851">
      <w:pPr>
        <w:rPr>
          <w:sz w:val="28"/>
          <w:szCs w:val="28"/>
        </w:rPr>
      </w:pPr>
    </w:p>
    <w:p w14:paraId="2312C168" w14:textId="578DD56F" w:rsidR="00F8568B" w:rsidRPr="00FE00EA" w:rsidRDefault="0056330A">
      <w:pPr>
        <w:rPr>
          <w:sz w:val="32"/>
          <w:szCs w:val="32"/>
        </w:rPr>
      </w:pPr>
      <w:r>
        <w:rPr>
          <w:sz w:val="28"/>
          <w:szCs w:val="28"/>
        </w:rPr>
        <w:t xml:space="preserve"> COVER IN COLOUR</w:t>
      </w:r>
      <w:r w:rsidR="00730F72">
        <w:rPr>
          <w:sz w:val="28"/>
          <w:szCs w:val="28"/>
        </w:rPr>
        <w:t xml:space="preserve">.    </w:t>
      </w:r>
      <w:r w:rsidR="00730F72" w:rsidRPr="00730F72">
        <w:rPr>
          <w:b/>
          <w:bCs/>
          <w:sz w:val="32"/>
          <w:szCs w:val="32"/>
        </w:rPr>
        <w:t>DRAFT,</w:t>
      </w:r>
      <w:r w:rsidR="00730F72">
        <w:rPr>
          <w:sz w:val="32"/>
          <w:szCs w:val="32"/>
        </w:rPr>
        <w:t xml:space="preserve"> December 20</w:t>
      </w:r>
      <w:r w:rsidR="00FE00EA">
        <w:rPr>
          <w:sz w:val="32"/>
          <w:szCs w:val="32"/>
        </w:rPr>
        <w:t xml:space="preserve">23                 </w:t>
      </w:r>
      <w:r w:rsidR="00F8568B" w:rsidRPr="00F8568B">
        <w:rPr>
          <w:sz w:val="28"/>
          <w:szCs w:val="28"/>
        </w:rPr>
        <w:t xml:space="preserve"> </w:t>
      </w:r>
      <w:r w:rsidR="00224201" w:rsidRPr="00BD110A">
        <w:rPr>
          <w:b/>
          <w:bCs/>
          <w:sz w:val="28"/>
          <w:szCs w:val="28"/>
          <w:u w:val="single"/>
        </w:rPr>
        <w:t>SEATON SLUICE</w:t>
      </w:r>
      <w:r w:rsidR="00224201" w:rsidRPr="00B61D50">
        <w:rPr>
          <w:b/>
          <w:bCs/>
          <w:sz w:val="28"/>
          <w:szCs w:val="28"/>
        </w:rPr>
        <w:t>.</w:t>
      </w:r>
      <w:r w:rsidR="00B61D50" w:rsidRPr="00B61D50">
        <w:rPr>
          <w:b/>
          <w:bCs/>
          <w:sz w:val="28"/>
          <w:szCs w:val="28"/>
        </w:rPr>
        <w:t xml:space="preserve">           </w:t>
      </w:r>
      <w:r w:rsidR="00295EC1">
        <w:rPr>
          <w:b/>
          <w:bCs/>
          <w:sz w:val="28"/>
          <w:szCs w:val="28"/>
        </w:rPr>
        <w:t xml:space="preserve">                                       </w:t>
      </w:r>
    </w:p>
    <w:p w14:paraId="50282345" w14:textId="2EDDDC38" w:rsidR="00224201" w:rsidRPr="00B61D50" w:rsidRDefault="00224201">
      <w:pPr>
        <w:rPr>
          <w:sz w:val="28"/>
          <w:szCs w:val="28"/>
        </w:rPr>
      </w:pPr>
    </w:p>
    <w:p w14:paraId="10561522" w14:textId="5B6EF8D2" w:rsidR="00224201" w:rsidRPr="00ED1E33" w:rsidRDefault="00224201">
      <w:r w:rsidRPr="00ED1E33">
        <w:t>Seaton Sluice</w:t>
      </w:r>
      <w:r w:rsidR="00B00238" w:rsidRPr="00ED1E33">
        <w:t xml:space="preserve"> lies </w:t>
      </w:r>
      <w:r w:rsidR="008F0DBB">
        <w:t xml:space="preserve">a few </w:t>
      </w:r>
      <w:r w:rsidRPr="00ED1E33">
        <w:t xml:space="preserve">miles north of Whitley Bay. As far back as 1236 salt pans </w:t>
      </w:r>
      <w:r w:rsidR="005D4C2E" w:rsidRPr="00ED1E33">
        <w:t>were in</w:t>
      </w:r>
      <w:r w:rsidRPr="00ED1E33">
        <w:t xml:space="preserve"> the area.  “Seaton” comes from the old English meaning a settlement (ton) by the sea.</w:t>
      </w:r>
    </w:p>
    <w:p w14:paraId="4E99C399" w14:textId="7BF1B665" w:rsidR="00735163" w:rsidRPr="00ED1E33" w:rsidRDefault="00735163"/>
    <w:p w14:paraId="02EF3D87" w14:textId="66FDE2FF" w:rsidR="00735163" w:rsidRDefault="00735163">
      <w:r w:rsidRPr="00ED1E33">
        <w:t xml:space="preserve">The mouth of Seaton </w:t>
      </w:r>
      <w:r w:rsidR="00195175">
        <w:t>b</w:t>
      </w:r>
      <w:r w:rsidRPr="00ED1E33">
        <w:t xml:space="preserve">urn has served as a natural haven for fishermen over the centuries, but unsuitable for economical coal shipping. Harbour </w:t>
      </w:r>
      <w:r w:rsidR="00D8194E" w:rsidRPr="00ED1E33">
        <w:t>construction became</w:t>
      </w:r>
      <w:r w:rsidR="00B00238" w:rsidRPr="00ED1E33">
        <w:t xml:space="preserve"> an</w:t>
      </w:r>
      <w:r w:rsidR="00D8194E" w:rsidRPr="00ED1E33">
        <w:t xml:space="preserve"> imperative.</w:t>
      </w:r>
    </w:p>
    <w:p w14:paraId="2EA0482A" w14:textId="13C29FA2" w:rsidR="00265985" w:rsidRPr="00ED1E33" w:rsidRDefault="00FC1103">
      <w:r>
        <w:t xml:space="preserve">In 1670 </w:t>
      </w:r>
      <w:r w:rsidR="00265985">
        <w:t>Charles</w:t>
      </w:r>
      <w:r>
        <w:t xml:space="preserve"> 11 made a grant</w:t>
      </w:r>
      <w:r w:rsidR="00363585">
        <w:t xml:space="preserve"> of £1500 to Sir Robert Delaval</w:t>
      </w:r>
      <w:r w:rsidR="00E201F1">
        <w:t xml:space="preserve"> “for having made </w:t>
      </w:r>
      <w:r w:rsidR="00B8001D">
        <w:t>a</w:t>
      </w:r>
      <w:r w:rsidR="00E201F1">
        <w:t xml:space="preserve"> harbour”</w:t>
      </w:r>
      <w:r w:rsidR="00AD7F26">
        <w:t xml:space="preserve"> at a cost of £7000.</w:t>
      </w:r>
      <w:r w:rsidR="00B24A2A">
        <w:t xml:space="preserve"> The first payment of £</w:t>
      </w:r>
      <w:r w:rsidR="00AA5E06">
        <w:t>500,</w:t>
      </w:r>
      <w:r w:rsidR="00714434">
        <w:t xml:space="preserve"> by the crown</w:t>
      </w:r>
      <w:r w:rsidR="00067BA2">
        <w:t>,</w:t>
      </w:r>
      <w:r w:rsidR="00AA5E06">
        <w:t xml:space="preserve"> </w:t>
      </w:r>
      <w:r w:rsidR="00B8001D">
        <w:t xml:space="preserve">was </w:t>
      </w:r>
      <w:r w:rsidR="001D2689">
        <w:t xml:space="preserve">the </w:t>
      </w:r>
      <w:r w:rsidR="00B8001D">
        <w:t>only</w:t>
      </w:r>
      <w:r w:rsidR="001D2689">
        <w:t xml:space="preserve"> money</w:t>
      </w:r>
      <w:r w:rsidR="00B8001D">
        <w:t xml:space="preserve"> </w:t>
      </w:r>
      <w:r w:rsidR="00067BA2">
        <w:t>received.</w:t>
      </w:r>
    </w:p>
    <w:p w14:paraId="47D8B626" w14:textId="5FD0A18D" w:rsidR="00D8194E" w:rsidRPr="00ED1E33" w:rsidRDefault="00D8194E"/>
    <w:p w14:paraId="61D27E94" w14:textId="35ED7A52" w:rsidR="00D8194E" w:rsidRPr="00ED1E33" w:rsidRDefault="00D8194E">
      <w:r w:rsidRPr="00ED1E33">
        <w:t>The burn entered the sea in a north westerly direction</w:t>
      </w:r>
      <w:r w:rsidR="005D69EB" w:rsidRPr="00ED1E33">
        <w:t xml:space="preserve">. </w:t>
      </w:r>
      <w:r w:rsidRPr="00ED1E33">
        <w:t>The mouth of the burn was exposed and the entrance from the sea was oblique, making it difficult for ships to enter and once inside there was little space to moor.</w:t>
      </w:r>
    </w:p>
    <w:p w14:paraId="47272210" w14:textId="43529A67" w:rsidR="00D8194E" w:rsidRPr="00ED1E33" w:rsidRDefault="00D8194E"/>
    <w:p w14:paraId="52FA2C0C" w14:textId="05C94449" w:rsidR="00D8194E" w:rsidRPr="00ED1E33" w:rsidRDefault="00D8194E">
      <w:r w:rsidRPr="00ED1E33">
        <w:t>Sir Ralph Delaval decided to have a pier constructed at the east mouth of the burn. Square stones were used with each dovetailed to its neighbour, both horizontally and vertically with oak pegs. The haven began to silt up</w:t>
      </w:r>
      <w:r w:rsidR="000178C4" w:rsidRPr="00ED1E33">
        <w:t xml:space="preserve"> and</w:t>
      </w:r>
      <w:r w:rsidRPr="00ED1E33">
        <w:t xml:space="preserve"> this </w:t>
      </w:r>
      <w:r w:rsidR="000178C4" w:rsidRPr="00ED1E33">
        <w:t>led</w:t>
      </w:r>
      <w:r w:rsidRPr="00ED1E33">
        <w:t xml:space="preserve"> Sir Ralph to design and build an ingenious mechanism of a sluice gate.</w:t>
      </w:r>
    </w:p>
    <w:p w14:paraId="154D69E8" w14:textId="55E4A466" w:rsidR="000178C4" w:rsidRPr="00ED1E33" w:rsidRDefault="000178C4"/>
    <w:p w14:paraId="3F83C2F5" w14:textId="34EB253E" w:rsidR="000178C4" w:rsidRPr="00ED1E33" w:rsidRDefault="000178C4">
      <w:r w:rsidRPr="00ED1E33">
        <w:t xml:space="preserve">The sluice gate was situated near the </w:t>
      </w:r>
      <w:r w:rsidR="00097807" w:rsidRPr="00ED1E33">
        <w:t>present-day</w:t>
      </w:r>
      <w:r w:rsidR="005D4C2E" w:rsidRPr="00ED1E33">
        <w:t xml:space="preserve"> </w:t>
      </w:r>
      <w:r w:rsidRPr="00ED1E33">
        <w:t>road bridge across the burn and was closed as the tide ebbed. This caused a “back up” of water from the burn. When the harbour had emptied a horse and plough cleared the bed rock</w:t>
      </w:r>
      <w:r w:rsidR="00B00238" w:rsidRPr="00ED1E33">
        <w:t xml:space="preserve"> of</w:t>
      </w:r>
      <w:r w:rsidRPr="00ED1E33">
        <w:t xml:space="preserve"> sand and silt. When the sluice</w:t>
      </w:r>
      <w:r w:rsidR="00ED1E33" w:rsidRPr="00ED1E33">
        <w:t xml:space="preserve"> timbers were</w:t>
      </w:r>
      <w:r w:rsidRPr="00ED1E33">
        <w:t xml:space="preserve"> hauled up, the burn backwater raced into the harbour clearing even more debris, as it flowed into the sea.</w:t>
      </w:r>
    </w:p>
    <w:p w14:paraId="588D9827" w14:textId="4B12ED9A" w:rsidR="000178C4" w:rsidRPr="00ED1E33" w:rsidRDefault="000178C4"/>
    <w:p w14:paraId="30321A31" w14:textId="5F9C0BE0" w:rsidR="000178C4" w:rsidRPr="00ED1E33" w:rsidRDefault="000178C4">
      <w:r w:rsidRPr="00ED1E33">
        <w:t>The system was much admired</w:t>
      </w:r>
      <w:r w:rsidR="00C50B62">
        <w:t xml:space="preserve">, </w:t>
      </w:r>
      <w:r w:rsidRPr="00ED1E33">
        <w:t>one</w:t>
      </w:r>
      <w:r w:rsidR="00ED1E33" w:rsidRPr="00ED1E33">
        <w:t xml:space="preserve"> such person</w:t>
      </w:r>
      <w:r w:rsidR="00C03F3B">
        <w:t xml:space="preserve"> who </w:t>
      </w:r>
      <w:r w:rsidR="00633D28">
        <w:t>visited Seaton Sluice,</w:t>
      </w:r>
      <w:r w:rsidRPr="00ED1E33">
        <w:t xml:space="preserve"> was the famous 18</w:t>
      </w:r>
      <w:r w:rsidRPr="00ED1E33">
        <w:rPr>
          <w:vertAlign w:val="superscript"/>
        </w:rPr>
        <w:t>th</w:t>
      </w:r>
      <w:r w:rsidRPr="00ED1E33">
        <w:t xml:space="preserve"> century civil engineer, John Smeaton.</w:t>
      </w:r>
    </w:p>
    <w:p w14:paraId="6B8D3F63" w14:textId="24C5B4D3" w:rsidR="00D503FE" w:rsidRPr="00ED1E33" w:rsidRDefault="00D503FE"/>
    <w:p w14:paraId="3F2F93F0" w14:textId="1AB0D61C" w:rsidR="00656717" w:rsidRDefault="00D503FE">
      <w:r w:rsidRPr="00ED1E33">
        <w:t xml:space="preserve">The tidal harbour was still far from ideal. Sometimes there </w:t>
      </w:r>
      <w:r w:rsidR="00C71432" w:rsidRPr="00ED1E33">
        <w:t xml:space="preserve">was not enough water for a collier-brig to load completely within the harbour. </w:t>
      </w:r>
      <w:r w:rsidR="007323F3" w:rsidRPr="00ED1E33">
        <w:t>A bold plan</w:t>
      </w:r>
      <w:r w:rsidR="00C71432" w:rsidRPr="00ED1E33">
        <w:t xml:space="preserve"> was conceived. A </w:t>
      </w:r>
      <w:r w:rsidR="005D4C2E" w:rsidRPr="00ED1E33">
        <w:t xml:space="preserve">seaway </w:t>
      </w:r>
      <w:r w:rsidR="00C71432" w:rsidRPr="00ED1E33">
        <w:t xml:space="preserve">would be </w:t>
      </w:r>
      <w:r w:rsidR="007F7AE0">
        <w:t xml:space="preserve">constructed </w:t>
      </w:r>
      <w:r w:rsidR="00C71432" w:rsidRPr="00ED1E33">
        <w:t>from the mouth of the burn directly to the sea through the rocky headland in an easterly direction</w:t>
      </w:r>
      <w:r w:rsidR="00CE13BC">
        <w:t>.</w:t>
      </w:r>
    </w:p>
    <w:p w14:paraId="4FB6BFDE" w14:textId="56B37F82" w:rsidR="00D503FE" w:rsidRDefault="00C71432">
      <w:r w:rsidRPr="00ED1E33">
        <w:t xml:space="preserve"> This </w:t>
      </w:r>
      <w:r w:rsidR="003D6A99" w:rsidRPr="00ED1E33">
        <w:t>“</w:t>
      </w:r>
      <w:r w:rsidRPr="00ED1E33">
        <w:t>cut</w:t>
      </w:r>
      <w:r w:rsidR="003D6A99" w:rsidRPr="00ED1E33">
        <w:t>”</w:t>
      </w:r>
      <w:r w:rsidRPr="00ED1E33">
        <w:t xml:space="preserve"> would</w:t>
      </w:r>
      <w:r>
        <w:rPr>
          <w:sz w:val="28"/>
          <w:szCs w:val="28"/>
        </w:rPr>
        <w:t xml:space="preserve"> </w:t>
      </w:r>
      <w:r w:rsidRPr="00ED1E33">
        <w:t>have stop gates at each end and would serve as an alternative</w:t>
      </w:r>
      <w:r w:rsidR="003D6A99" w:rsidRPr="00ED1E33">
        <w:t xml:space="preserve"> </w:t>
      </w:r>
      <w:r w:rsidRPr="00ED1E33">
        <w:t>channel.</w:t>
      </w:r>
    </w:p>
    <w:p w14:paraId="42870C86" w14:textId="51F858FB" w:rsidR="00ED1E33" w:rsidRDefault="00ED1E33"/>
    <w:p w14:paraId="3F7A6907" w14:textId="561C1532" w:rsidR="00ED1E33" w:rsidRDefault="00ED1E33"/>
    <w:p w14:paraId="0E660F56" w14:textId="7C67067E" w:rsidR="00ED1E33" w:rsidRDefault="00ED1E33"/>
    <w:p w14:paraId="5B27F8B6" w14:textId="621D8C2A" w:rsidR="00ED1E33" w:rsidRPr="00D40F35" w:rsidRDefault="008F0DBB">
      <w:pPr>
        <w:rPr>
          <w:i/>
          <w:iCs/>
          <w:sz w:val="28"/>
          <w:szCs w:val="28"/>
        </w:rPr>
      </w:pPr>
      <w:r w:rsidRPr="0056330A">
        <w:rPr>
          <w:i/>
          <w:iCs/>
        </w:rPr>
        <w:t xml:space="preserve">                                                    </w:t>
      </w:r>
      <w:r w:rsidR="0056330A" w:rsidRPr="0056330A">
        <w:rPr>
          <w:i/>
          <w:iCs/>
        </w:rPr>
        <w:t xml:space="preserve"> Picture of the entrance</w:t>
      </w:r>
      <w:r w:rsidR="0056330A">
        <w:t xml:space="preserve"> </w:t>
      </w:r>
      <w:r w:rsidR="00ED1E33" w:rsidRPr="0056330A">
        <w:rPr>
          <w:i/>
          <w:iCs/>
        </w:rPr>
        <w:t>Seaton Sluice</w:t>
      </w:r>
      <w:r w:rsidR="00ED1E33" w:rsidRPr="0056330A">
        <w:t>.</w:t>
      </w:r>
      <w:r w:rsidR="0056330A" w:rsidRPr="0056330A">
        <w:rPr>
          <w:sz w:val="28"/>
          <w:szCs w:val="28"/>
        </w:rPr>
        <w:t xml:space="preserve"> </w:t>
      </w:r>
    </w:p>
    <w:p w14:paraId="6A7C1DF8" w14:textId="36969746" w:rsidR="00960B56" w:rsidRPr="00ED1E33" w:rsidRDefault="00960B56">
      <w:pPr>
        <w:rPr>
          <w:i/>
          <w:iCs/>
        </w:rPr>
      </w:pPr>
    </w:p>
    <w:p w14:paraId="4A362CA6" w14:textId="1B5BBC71" w:rsidR="00960B56" w:rsidRDefault="00960B56">
      <w:pPr>
        <w:rPr>
          <w:sz w:val="28"/>
          <w:szCs w:val="28"/>
        </w:rPr>
      </w:pPr>
    </w:p>
    <w:p w14:paraId="2958F040" w14:textId="54059FBD" w:rsidR="00960B56" w:rsidRDefault="00960B56">
      <w:pPr>
        <w:rPr>
          <w:sz w:val="28"/>
          <w:szCs w:val="28"/>
        </w:rPr>
      </w:pPr>
    </w:p>
    <w:p w14:paraId="76CE035A" w14:textId="586390E6" w:rsidR="00960B56" w:rsidRDefault="00960B56">
      <w:pPr>
        <w:rPr>
          <w:sz w:val="28"/>
          <w:szCs w:val="28"/>
        </w:rPr>
      </w:pPr>
    </w:p>
    <w:p w14:paraId="73576D3A" w14:textId="77777777" w:rsidR="00ED1E33" w:rsidRPr="00D40F35" w:rsidRDefault="00ED1E33">
      <w:pPr>
        <w:rPr>
          <w:sz w:val="28"/>
          <w:szCs w:val="28"/>
        </w:rPr>
      </w:pPr>
    </w:p>
    <w:p w14:paraId="16092BE0" w14:textId="77777777" w:rsidR="00ED1E33" w:rsidRDefault="00ED1E33">
      <w:pPr>
        <w:rPr>
          <w:b/>
          <w:bCs/>
          <w:sz w:val="28"/>
          <w:szCs w:val="28"/>
          <w:u w:val="single"/>
        </w:rPr>
      </w:pPr>
    </w:p>
    <w:p w14:paraId="51AFFFFA" w14:textId="5037EEC9" w:rsidR="00960B56" w:rsidRDefault="00960B56">
      <w:pPr>
        <w:rPr>
          <w:b/>
          <w:bCs/>
          <w:sz w:val="28"/>
          <w:szCs w:val="28"/>
          <w:u w:val="single"/>
        </w:rPr>
      </w:pPr>
      <w:r w:rsidRPr="00ED1E33">
        <w:rPr>
          <w:b/>
          <w:bCs/>
          <w:sz w:val="28"/>
          <w:szCs w:val="28"/>
          <w:u w:val="single"/>
        </w:rPr>
        <w:t>THE CUT.</w:t>
      </w:r>
      <w:r w:rsidR="0056330A" w:rsidRPr="0056330A">
        <w:rPr>
          <w:b/>
          <w:bCs/>
          <w:sz w:val="28"/>
          <w:szCs w:val="28"/>
        </w:rPr>
        <w:t xml:space="preserve">                              </w:t>
      </w:r>
      <w:r w:rsidR="0056330A" w:rsidRPr="0056330A">
        <w:rPr>
          <w:sz w:val="28"/>
          <w:szCs w:val="28"/>
        </w:rPr>
        <w:t>From an engineering perspective.</w:t>
      </w:r>
    </w:p>
    <w:p w14:paraId="606F3F45" w14:textId="77777777" w:rsidR="00ED1E33" w:rsidRPr="00ED1E33" w:rsidRDefault="00ED1E33">
      <w:pPr>
        <w:rPr>
          <w:b/>
          <w:bCs/>
          <w:sz w:val="28"/>
          <w:szCs w:val="28"/>
          <w:u w:val="single"/>
        </w:rPr>
      </w:pPr>
    </w:p>
    <w:p w14:paraId="582CA975" w14:textId="4658FB4F" w:rsidR="00960B56" w:rsidRPr="00ED1E33" w:rsidRDefault="00960B56">
      <w:r w:rsidRPr="00ED1E33">
        <w:t xml:space="preserve">When both stop gates were closed it would </w:t>
      </w:r>
      <w:r w:rsidR="00611512" w:rsidRPr="00ED1E33">
        <w:t>function as</w:t>
      </w:r>
      <w:r w:rsidRPr="00ED1E33">
        <w:t xml:space="preserve"> a small wet dock </w:t>
      </w:r>
      <w:r w:rsidR="005D2966" w:rsidRPr="00ED1E33">
        <w:t>and</w:t>
      </w:r>
      <w:r w:rsidRPr="00ED1E33">
        <w:t xml:space="preserve"> allow loading no matter what the state of the </w:t>
      </w:r>
      <w:r w:rsidR="005D2966" w:rsidRPr="00ED1E33">
        <w:t>tide. Piers</w:t>
      </w:r>
      <w:r w:rsidRPr="00ED1E33">
        <w:t xml:space="preserve"> would protect</w:t>
      </w:r>
      <w:r w:rsidR="005D2966" w:rsidRPr="00ED1E33">
        <w:t xml:space="preserve"> the seaward entrance. The “</w:t>
      </w:r>
      <w:r w:rsidR="00E37723" w:rsidRPr="00ED1E33">
        <w:t>cut” is</w:t>
      </w:r>
      <w:r w:rsidR="00B00238" w:rsidRPr="00ED1E33">
        <w:t xml:space="preserve"> </w:t>
      </w:r>
      <w:r w:rsidR="00046551" w:rsidRPr="00ED1E33">
        <w:t>nine hundred</w:t>
      </w:r>
      <w:r w:rsidR="005D2966" w:rsidRPr="00ED1E33">
        <w:t xml:space="preserve"> feet</w:t>
      </w:r>
      <w:r w:rsidR="00D571B1">
        <w:t xml:space="preserve"> (270m)</w:t>
      </w:r>
      <w:r w:rsidR="005D2966" w:rsidRPr="00ED1E33">
        <w:t xml:space="preserve"> long 30 feet </w:t>
      </w:r>
      <w:r w:rsidR="00AA5C26">
        <w:t>(9.</w:t>
      </w:r>
      <w:r w:rsidR="00046551">
        <w:t>0</w:t>
      </w:r>
      <w:r w:rsidR="00AA5C26">
        <w:t>m)</w:t>
      </w:r>
      <w:r w:rsidR="005D35B6">
        <w:t xml:space="preserve"> </w:t>
      </w:r>
      <w:r w:rsidR="005D2966" w:rsidRPr="00ED1E33">
        <w:t xml:space="preserve">wide and 52 feet </w:t>
      </w:r>
      <w:r w:rsidR="005D35B6">
        <w:t xml:space="preserve">(16m) </w:t>
      </w:r>
      <w:r w:rsidR="005D2966" w:rsidRPr="00ED1E33">
        <w:t>deep</w:t>
      </w:r>
      <w:r w:rsidR="005F26D3">
        <w:t xml:space="preserve"> through the </w:t>
      </w:r>
      <w:r w:rsidR="00584E15">
        <w:t>sedimentary</w:t>
      </w:r>
      <w:r w:rsidR="005F26D3">
        <w:t xml:space="preserve"> rock</w:t>
      </w:r>
      <w:r w:rsidR="004E42C3">
        <w:t xml:space="preserve">. </w:t>
      </w:r>
      <w:r w:rsidR="005F26D3">
        <w:t xml:space="preserve"> </w:t>
      </w:r>
      <w:r w:rsidR="005D2966" w:rsidRPr="00ED1E33">
        <w:t>There were no passing places</w:t>
      </w:r>
      <w:r w:rsidR="00E41C9C">
        <w:t>,</w:t>
      </w:r>
      <w:r w:rsidR="005D2966" w:rsidRPr="00ED1E33">
        <w:t xml:space="preserve"> ships loaded to capacity could only leave at high tide. </w:t>
      </w:r>
    </w:p>
    <w:p w14:paraId="26EF98BC" w14:textId="50C3281B" w:rsidR="005D2966" w:rsidRPr="00ED1E33" w:rsidRDefault="005D2966"/>
    <w:p w14:paraId="69E67C68" w14:textId="159E68F2" w:rsidR="005D2966" w:rsidRPr="00ED1E33" w:rsidRDefault="005D2966">
      <w:r w:rsidRPr="00ED1E33">
        <w:t>To supervise the works</w:t>
      </w:r>
      <w:r w:rsidR="001E75CD" w:rsidRPr="00ED1E33">
        <w:t xml:space="preserve"> Sir John Hussey</w:t>
      </w:r>
      <w:r w:rsidRPr="00ED1E33">
        <w:t xml:space="preserve"> Delava</w:t>
      </w:r>
      <w:r w:rsidR="00CE11CC">
        <w:t xml:space="preserve">l </w:t>
      </w:r>
      <w:r w:rsidR="00636F46">
        <w:t>(17</w:t>
      </w:r>
      <w:r w:rsidR="00D035B6" w:rsidRPr="00D035B6">
        <w:rPr>
          <w:vertAlign w:val="superscript"/>
        </w:rPr>
        <w:t>th</w:t>
      </w:r>
      <w:r w:rsidR="00D035B6">
        <w:t xml:space="preserve"> March 1728 – 17</w:t>
      </w:r>
      <w:r w:rsidR="00D035B6" w:rsidRPr="00D035B6">
        <w:rPr>
          <w:vertAlign w:val="superscript"/>
        </w:rPr>
        <w:t>th</w:t>
      </w:r>
      <w:r w:rsidR="00D035B6">
        <w:t xml:space="preserve"> May 1808)</w:t>
      </w:r>
      <w:r w:rsidRPr="00ED1E33">
        <w:t xml:space="preserve"> brought his brother Thomas from </w:t>
      </w:r>
      <w:r w:rsidR="00B00238" w:rsidRPr="00ED1E33">
        <w:t>Hamburg</w:t>
      </w:r>
      <w:r w:rsidR="001E75CD" w:rsidRPr="00ED1E33">
        <w:t>,</w:t>
      </w:r>
      <w:r w:rsidR="00B00238" w:rsidRPr="00ED1E33">
        <w:t xml:space="preserve"> </w:t>
      </w:r>
      <w:r w:rsidRPr="00ED1E33">
        <w:t>Germany</w:t>
      </w:r>
      <w:r w:rsidR="00C958ED" w:rsidRPr="00ED1E33">
        <w:t>,</w:t>
      </w:r>
      <w:r w:rsidRPr="00ED1E33">
        <w:t xml:space="preserve"> where he had</w:t>
      </w:r>
      <w:r w:rsidR="00C958ED" w:rsidRPr="00ED1E33">
        <w:t xml:space="preserve"> received commercial training</w:t>
      </w:r>
      <w:r w:rsidR="00B00238" w:rsidRPr="00ED1E33">
        <w:t>.</w:t>
      </w:r>
      <w:r w:rsidR="00C958ED" w:rsidRPr="00ED1E33">
        <w:t xml:space="preserve"> The plan was to</w:t>
      </w:r>
      <w:r w:rsidR="0010005F">
        <w:t xml:space="preserve"> excavate</w:t>
      </w:r>
      <w:r w:rsidR="00C958ED" w:rsidRPr="00ED1E33">
        <w:t xml:space="preserve"> through the solid rock by </w:t>
      </w:r>
      <w:r w:rsidR="00C958ED" w:rsidRPr="003545E7">
        <w:rPr>
          <w:b/>
          <w:bCs/>
        </w:rPr>
        <w:t xml:space="preserve">hewing </w:t>
      </w:r>
      <w:r w:rsidR="003545E7" w:rsidRPr="003545E7">
        <w:rPr>
          <w:b/>
          <w:bCs/>
        </w:rPr>
        <w:t>and lime</w:t>
      </w:r>
      <w:r w:rsidR="00FC1CCC">
        <w:rPr>
          <w:b/>
          <w:bCs/>
        </w:rPr>
        <w:t xml:space="preserve">, </w:t>
      </w:r>
      <w:r w:rsidR="00FC1CCC" w:rsidRPr="00CA4173">
        <w:t xml:space="preserve">to make an </w:t>
      </w:r>
      <w:r w:rsidR="00CA4173" w:rsidRPr="00CA4173">
        <w:t>all-weather</w:t>
      </w:r>
      <w:r w:rsidR="00FC1CCC" w:rsidRPr="00CA4173">
        <w:t xml:space="preserve"> dock</w:t>
      </w:r>
      <w:r w:rsidR="00C958ED" w:rsidRPr="00ED1E33">
        <w:t xml:space="preserve"> The cost of the enterprise was £10,000</w:t>
      </w:r>
      <w:r w:rsidR="00FF776E">
        <w:t xml:space="preserve"> and started in 17</w:t>
      </w:r>
      <w:r w:rsidR="006B6390">
        <w:t xml:space="preserve">61. </w:t>
      </w:r>
      <w:r w:rsidR="00C958ED" w:rsidRPr="00ED1E33">
        <w:t>It was the boldest civil engineering scheme of the 1</w:t>
      </w:r>
      <w:r w:rsidR="0072442B">
        <w:t>8</w:t>
      </w:r>
      <w:r w:rsidR="00C958ED" w:rsidRPr="00ED1E33">
        <w:rPr>
          <w:vertAlign w:val="superscript"/>
        </w:rPr>
        <w:t>th</w:t>
      </w:r>
      <w:r w:rsidR="00C958ED" w:rsidRPr="00ED1E33">
        <w:t xml:space="preserve"> century proposed by a single </w:t>
      </w:r>
      <w:r w:rsidR="00095460" w:rsidRPr="00ED1E33">
        <w:t>landowner and</w:t>
      </w:r>
      <w:r w:rsidR="00C958ED" w:rsidRPr="00ED1E33">
        <w:t xml:space="preserve"> is unique to this day.</w:t>
      </w:r>
      <w:r w:rsidR="004E42C3">
        <w:t xml:space="preserve"> In </w:t>
      </w:r>
      <w:r w:rsidR="00F038DD">
        <w:t>1777, 177 brigs sailed</w:t>
      </w:r>
      <w:r w:rsidR="00993425">
        <w:t xml:space="preserve"> from </w:t>
      </w:r>
      <w:r w:rsidR="00F038DD">
        <w:t>the harbour</w:t>
      </w:r>
      <w:r w:rsidR="00993425">
        <w:t xml:space="preserve"> with</w:t>
      </w:r>
      <w:r w:rsidR="00131198">
        <w:t xml:space="preserve"> 80,000 tons of coal</w:t>
      </w:r>
      <w:r w:rsidR="00993425">
        <w:t xml:space="preserve"> </w:t>
      </w:r>
      <w:r w:rsidR="00131198">
        <w:t>1,75 million</w:t>
      </w:r>
      <w:r w:rsidR="003E13DD">
        <w:t xml:space="preserve"> bottles and 300 tons of salt.</w:t>
      </w:r>
    </w:p>
    <w:p w14:paraId="4328EB06" w14:textId="77777777" w:rsidR="001E75CD" w:rsidRPr="00ED1E33" w:rsidRDefault="001E75CD"/>
    <w:p w14:paraId="654A79F2" w14:textId="052C2D98" w:rsidR="001E75CD" w:rsidRPr="00ED1E33" w:rsidRDefault="001E75CD">
      <w:r w:rsidRPr="00ED1E33">
        <w:t>The cut was closed at each end by huge baulks of timber known as booms and were raised and lowered by a quay side crane. The first appointed harbour Master was a</w:t>
      </w:r>
      <w:r w:rsidR="00BD6D8D" w:rsidRPr="00ED1E33">
        <w:t xml:space="preserve"> George Raffeld.</w:t>
      </w:r>
    </w:p>
    <w:p w14:paraId="50C64F0A" w14:textId="62D3056D" w:rsidR="001E75CD" w:rsidRPr="00ED1E33" w:rsidRDefault="001E75CD"/>
    <w:p w14:paraId="7EE522BD" w14:textId="77777777" w:rsidR="00E30BDC" w:rsidRDefault="001E75CD">
      <w:r w:rsidRPr="00ED1E33">
        <w:t xml:space="preserve">The water depth was 11-18 feet when </w:t>
      </w:r>
      <w:r w:rsidR="007323F3" w:rsidRPr="00ED1E33">
        <w:t>working and</w:t>
      </w:r>
      <w:r w:rsidRPr="00ED1E33">
        <w:t xml:space="preserve"> was opened on 20</w:t>
      </w:r>
      <w:r w:rsidRPr="00ED1E33">
        <w:rPr>
          <w:vertAlign w:val="superscript"/>
        </w:rPr>
        <w:t>th</w:t>
      </w:r>
      <w:r w:rsidRPr="00ED1E33">
        <w:t xml:space="preserve"> March 1764.</w:t>
      </w:r>
      <w:r w:rsidR="00A91EE1">
        <w:t xml:space="preserve">                    </w:t>
      </w:r>
      <w:r w:rsidR="0018583A">
        <w:t xml:space="preserve"> The first ship was “Warkworth” with 270 T</w:t>
      </w:r>
      <w:r w:rsidR="00833287">
        <w:t xml:space="preserve"> of coal.</w:t>
      </w:r>
      <w:r w:rsidR="005B1706">
        <w:t xml:space="preserve"> </w:t>
      </w:r>
      <w:r w:rsidR="00C42B1F">
        <w:t>The cut was deepened in 1772.</w:t>
      </w:r>
      <w:r w:rsidR="00112339">
        <w:t xml:space="preserve"> </w:t>
      </w:r>
    </w:p>
    <w:p w14:paraId="54841BC9" w14:textId="31493C3A" w:rsidR="001E75CD" w:rsidRPr="00ED1E33" w:rsidRDefault="00A91EE1">
      <w:r>
        <w:t xml:space="preserve">The </w:t>
      </w:r>
      <w:r w:rsidR="009762EF">
        <w:t>last ship used the dock in 1862</w:t>
      </w:r>
      <w:r w:rsidR="00F931E1">
        <w:t>,</w:t>
      </w:r>
      <w:r w:rsidR="00260140">
        <w:t xml:space="preserve"> to export coal</w:t>
      </w:r>
      <w:r w:rsidR="00A17F99">
        <w:t>.</w:t>
      </w:r>
      <w:r w:rsidR="00445C22">
        <w:t xml:space="preserve"> </w:t>
      </w:r>
      <w:r w:rsidR="0006582E" w:rsidRPr="00ED1E33">
        <w:t xml:space="preserve">The groves for the booms </w:t>
      </w:r>
      <w:r w:rsidR="00D3599E">
        <w:t xml:space="preserve">and </w:t>
      </w:r>
      <w:r w:rsidR="002C47A7">
        <w:t>the iron ring</w:t>
      </w:r>
      <w:r w:rsidR="00F931E1">
        <w:t>s</w:t>
      </w:r>
      <w:r w:rsidR="002C47A7">
        <w:t xml:space="preserve"> used by the ships</w:t>
      </w:r>
      <w:r w:rsidR="00F931E1">
        <w:t xml:space="preserve"> are</w:t>
      </w:r>
      <w:r w:rsidR="005B09E3">
        <w:t xml:space="preserve"> embedded in the </w:t>
      </w:r>
      <w:r w:rsidR="00CC2DF7">
        <w:t>solid rock on the harbour dockside</w:t>
      </w:r>
      <w:r w:rsidR="00F931E1">
        <w:t xml:space="preserve"> can be see</w:t>
      </w:r>
      <w:r w:rsidR="009227E9">
        <w:t>n.</w:t>
      </w:r>
    </w:p>
    <w:p w14:paraId="2C125860" w14:textId="56D52A5F" w:rsidR="00BD6D8D" w:rsidRDefault="00BD6D8D">
      <w:pPr>
        <w:rPr>
          <w:sz w:val="28"/>
          <w:szCs w:val="28"/>
        </w:rPr>
      </w:pPr>
    </w:p>
    <w:p w14:paraId="0216FE47" w14:textId="77777777" w:rsidR="0056330A" w:rsidRDefault="0056330A">
      <w:pPr>
        <w:rPr>
          <w:b/>
          <w:bCs/>
          <w:sz w:val="28"/>
          <w:szCs w:val="28"/>
          <w:u w:val="single"/>
        </w:rPr>
      </w:pPr>
    </w:p>
    <w:p w14:paraId="0B3718EA" w14:textId="77777777" w:rsidR="0056330A" w:rsidRDefault="0056330A">
      <w:pPr>
        <w:rPr>
          <w:b/>
          <w:bCs/>
          <w:sz w:val="28"/>
          <w:szCs w:val="28"/>
          <w:u w:val="single"/>
        </w:rPr>
      </w:pPr>
    </w:p>
    <w:p w14:paraId="7554D52C" w14:textId="77777777" w:rsidR="0056330A" w:rsidRDefault="0056330A">
      <w:pPr>
        <w:rPr>
          <w:b/>
          <w:bCs/>
          <w:sz w:val="28"/>
          <w:szCs w:val="28"/>
          <w:u w:val="single"/>
        </w:rPr>
      </w:pPr>
    </w:p>
    <w:p w14:paraId="05C99653" w14:textId="77777777" w:rsidR="0056330A" w:rsidRDefault="0056330A">
      <w:pPr>
        <w:rPr>
          <w:b/>
          <w:bCs/>
          <w:sz w:val="28"/>
          <w:szCs w:val="28"/>
          <w:u w:val="single"/>
        </w:rPr>
      </w:pPr>
    </w:p>
    <w:p w14:paraId="75FF205C" w14:textId="77777777" w:rsidR="0056330A" w:rsidRDefault="0056330A">
      <w:pPr>
        <w:rPr>
          <w:b/>
          <w:bCs/>
          <w:sz w:val="28"/>
          <w:szCs w:val="28"/>
          <w:u w:val="single"/>
        </w:rPr>
      </w:pPr>
    </w:p>
    <w:p w14:paraId="497B80C7" w14:textId="77777777" w:rsidR="0056330A" w:rsidRDefault="0056330A">
      <w:pPr>
        <w:rPr>
          <w:b/>
          <w:bCs/>
          <w:sz w:val="28"/>
          <w:szCs w:val="28"/>
          <w:u w:val="single"/>
        </w:rPr>
      </w:pPr>
    </w:p>
    <w:p w14:paraId="2DA91080" w14:textId="77777777" w:rsidR="0056330A" w:rsidRDefault="0056330A">
      <w:pPr>
        <w:rPr>
          <w:b/>
          <w:bCs/>
          <w:sz w:val="28"/>
          <w:szCs w:val="28"/>
          <w:u w:val="single"/>
        </w:rPr>
      </w:pPr>
    </w:p>
    <w:p w14:paraId="13992B8E" w14:textId="37BEB0FA" w:rsidR="00ED1E33" w:rsidRPr="0056330A" w:rsidRDefault="00ED1E33">
      <w:pPr>
        <w:rPr>
          <w:sz w:val="28"/>
          <w:szCs w:val="28"/>
        </w:rPr>
      </w:pPr>
      <w:r w:rsidRPr="00ED1E33">
        <w:rPr>
          <w:i/>
          <w:iCs/>
          <w:sz w:val="28"/>
          <w:szCs w:val="28"/>
        </w:rPr>
        <w:t xml:space="preserve">  Picture of the</w:t>
      </w:r>
      <w:r w:rsidR="0056330A">
        <w:rPr>
          <w:i/>
          <w:iCs/>
          <w:sz w:val="28"/>
          <w:szCs w:val="28"/>
        </w:rPr>
        <w:t xml:space="preserve"> finished</w:t>
      </w:r>
      <w:r w:rsidRPr="00ED1E33">
        <w:rPr>
          <w:i/>
          <w:iCs/>
          <w:sz w:val="28"/>
          <w:szCs w:val="28"/>
        </w:rPr>
        <w:t xml:space="preserve"> cut</w:t>
      </w:r>
      <w:r w:rsidR="00730F72">
        <w:rPr>
          <w:i/>
          <w:iCs/>
          <w:sz w:val="28"/>
          <w:szCs w:val="28"/>
        </w:rPr>
        <w:t xml:space="preserve"> in the 18</w:t>
      </w:r>
      <w:r w:rsidR="00730F72" w:rsidRPr="00730F72">
        <w:rPr>
          <w:i/>
          <w:iCs/>
          <w:sz w:val="28"/>
          <w:szCs w:val="28"/>
          <w:vertAlign w:val="superscript"/>
        </w:rPr>
        <w:t>th</w:t>
      </w:r>
      <w:r w:rsidR="00730F72">
        <w:rPr>
          <w:i/>
          <w:iCs/>
          <w:sz w:val="28"/>
          <w:szCs w:val="28"/>
        </w:rPr>
        <w:t xml:space="preserve"> century</w:t>
      </w:r>
      <w:r w:rsidR="0056330A">
        <w:rPr>
          <w:i/>
          <w:iCs/>
          <w:sz w:val="28"/>
          <w:szCs w:val="28"/>
        </w:rPr>
        <w:t xml:space="preserve">?   </w:t>
      </w:r>
      <w:r w:rsidR="0056330A">
        <w:rPr>
          <w:sz w:val="28"/>
          <w:szCs w:val="28"/>
        </w:rPr>
        <w:t xml:space="preserve">Chase up </w:t>
      </w:r>
      <w:r w:rsidR="00730F72">
        <w:rPr>
          <w:sz w:val="28"/>
          <w:szCs w:val="28"/>
        </w:rPr>
        <w:t>N</w:t>
      </w:r>
      <w:r w:rsidR="0056330A">
        <w:rPr>
          <w:sz w:val="28"/>
          <w:szCs w:val="28"/>
        </w:rPr>
        <w:t xml:space="preserve">ational </w:t>
      </w:r>
      <w:r w:rsidR="00730F72">
        <w:rPr>
          <w:sz w:val="28"/>
          <w:szCs w:val="28"/>
        </w:rPr>
        <w:t>T</w:t>
      </w:r>
      <w:r w:rsidR="0056330A">
        <w:rPr>
          <w:sz w:val="28"/>
          <w:szCs w:val="28"/>
        </w:rPr>
        <w:t>rust.</w:t>
      </w:r>
    </w:p>
    <w:p w14:paraId="0D9735E7" w14:textId="77777777" w:rsidR="00ED1E33" w:rsidRDefault="00ED1E33">
      <w:pPr>
        <w:rPr>
          <w:b/>
          <w:bCs/>
          <w:sz w:val="28"/>
          <w:szCs w:val="28"/>
          <w:u w:val="single"/>
        </w:rPr>
      </w:pPr>
    </w:p>
    <w:p w14:paraId="5BEC6A30" w14:textId="77777777" w:rsidR="00ED1E33" w:rsidRDefault="00ED1E33">
      <w:pPr>
        <w:rPr>
          <w:b/>
          <w:bCs/>
          <w:sz w:val="28"/>
          <w:szCs w:val="28"/>
          <w:u w:val="single"/>
        </w:rPr>
      </w:pPr>
    </w:p>
    <w:p w14:paraId="393B9EF2" w14:textId="77777777" w:rsidR="00ED1E33" w:rsidRDefault="00ED1E33">
      <w:pPr>
        <w:rPr>
          <w:b/>
          <w:bCs/>
          <w:sz w:val="28"/>
          <w:szCs w:val="28"/>
          <w:u w:val="single"/>
        </w:rPr>
      </w:pPr>
    </w:p>
    <w:p w14:paraId="759A2863" w14:textId="77777777" w:rsidR="0056330A" w:rsidRDefault="0056330A">
      <w:pPr>
        <w:rPr>
          <w:b/>
          <w:bCs/>
          <w:sz w:val="28"/>
          <w:szCs w:val="28"/>
          <w:u w:val="single"/>
        </w:rPr>
      </w:pPr>
    </w:p>
    <w:p w14:paraId="0F60B92B" w14:textId="77777777" w:rsidR="0056330A" w:rsidRDefault="0056330A">
      <w:pPr>
        <w:rPr>
          <w:b/>
          <w:bCs/>
          <w:sz w:val="28"/>
          <w:szCs w:val="28"/>
          <w:u w:val="single"/>
        </w:rPr>
      </w:pPr>
    </w:p>
    <w:p w14:paraId="4AFAE366" w14:textId="77777777" w:rsidR="0056330A" w:rsidRDefault="0056330A">
      <w:pPr>
        <w:rPr>
          <w:b/>
          <w:bCs/>
          <w:sz w:val="28"/>
          <w:szCs w:val="28"/>
          <w:u w:val="single"/>
        </w:rPr>
      </w:pPr>
    </w:p>
    <w:p w14:paraId="543FBD74" w14:textId="77777777" w:rsidR="00FE00EA" w:rsidRDefault="00FE00EA">
      <w:pPr>
        <w:rPr>
          <w:b/>
          <w:bCs/>
          <w:sz w:val="28"/>
          <w:szCs w:val="28"/>
          <w:u w:val="single"/>
        </w:rPr>
      </w:pPr>
    </w:p>
    <w:p w14:paraId="291427E7" w14:textId="77777777" w:rsidR="00FE00EA" w:rsidRDefault="00FE00EA">
      <w:pPr>
        <w:rPr>
          <w:b/>
          <w:bCs/>
          <w:sz w:val="28"/>
          <w:szCs w:val="28"/>
          <w:u w:val="single"/>
        </w:rPr>
      </w:pPr>
    </w:p>
    <w:p w14:paraId="3CF59498" w14:textId="77777777" w:rsidR="00FE00EA" w:rsidRDefault="00FE00EA">
      <w:pPr>
        <w:rPr>
          <w:b/>
          <w:bCs/>
          <w:sz w:val="28"/>
          <w:szCs w:val="28"/>
          <w:u w:val="single"/>
        </w:rPr>
      </w:pPr>
    </w:p>
    <w:p w14:paraId="59351406" w14:textId="77777777" w:rsidR="00FE00EA" w:rsidRDefault="00FE00EA">
      <w:pPr>
        <w:rPr>
          <w:b/>
          <w:bCs/>
          <w:sz w:val="28"/>
          <w:szCs w:val="28"/>
          <w:u w:val="single"/>
        </w:rPr>
      </w:pPr>
    </w:p>
    <w:p w14:paraId="30E392B7" w14:textId="34526D3A" w:rsidR="00BF46DF" w:rsidRDefault="00BF46DF">
      <w:pPr>
        <w:rPr>
          <w:b/>
          <w:bCs/>
          <w:sz w:val="28"/>
          <w:szCs w:val="28"/>
          <w:u w:val="single"/>
        </w:rPr>
      </w:pPr>
      <w:r>
        <w:rPr>
          <w:b/>
          <w:bCs/>
          <w:sz w:val="28"/>
          <w:szCs w:val="28"/>
          <w:u w:val="single"/>
        </w:rPr>
        <w:t>CONSTRUCTION</w:t>
      </w:r>
    </w:p>
    <w:p w14:paraId="7AE8D70D" w14:textId="518F072E" w:rsidR="00DC46C2" w:rsidRDefault="00DC46C2">
      <w:pPr>
        <w:rPr>
          <w:b/>
          <w:bCs/>
          <w:sz w:val="28"/>
          <w:szCs w:val="28"/>
          <w:u w:val="single"/>
        </w:rPr>
      </w:pPr>
    </w:p>
    <w:p w14:paraId="2C46C5F9" w14:textId="584894A9" w:rsidR="00135C76" w:rsidRPr="00ED1E33" w:rsidRDefault="007E2CA8">
      <w:r w:rsidRPr="00ED1E33">
        <w:t xml:space="preserve">The method of excavation was by </w:t>
      </w:r>
      <w:r w:rsidR="00445781" w:rsidRPr="00ED1E33">
        <w:t>using lime</w:t>
      </w:r>
      <w:r w:rsidR="00F132D0">
        <w:t xml:space="preserve"> </w:t>
      </w:r>
      <w:r w:rsidR="004F3AD5">
        <w:t>Ca (</w:t>
      </w:r>
      <w:r w:rsidR="00C80625">
        <w:t>OH)2</w:t>
      </w:r>
      <w:r w:rsidRPr="00ED1E33">
        <w:t xml:space="preserve"> cartridges fitted into </w:t>
      </w:r>
      <w:r w:rsidR="007323F3" w:rsidRPr="00ED1E33">
        <w:t>predrilled</w:t>
      </w:r>
      <w:r w:rsidRPr="00ED1E33">
        <w:t xml:space="preserve"> holes. </w:t>
      </w:r>
      <w:r w:rsidR="0014443E">
        <w:t>W</w:t>
      </w:r>
      <w:r w:rsidRPr="00ED1E33">
        <w:t>ater</w:t>
      </w:r>
      <w:r w:rsidR="00A010B5">
        <w:t xml:space="preserve"> is</w:t>
      </w:r>
      <w:r w:rsidRPr="00ED1E33">
        <w:t xml:space="preserve"> injected and as the lime </w:t>
      </w:r>
      <w:r w:rsidR="00DE2598" w:rsidRPr="00ED1E33">
        <w:t>expands</w:t>
      </w:r>
      <w:r w:rsidR="000329FA">
        <w:t xml:space="preserve">, </w:t>
      </w:r>
      <w:r w:rsidR="00E323A5">
        <w:t>s</w:t>
      </w:r>
      <w:r w:rsidR="00B26CCF">
        <w:t>t</w:t>
      </w:r>
      <w:r w:rsidR="00E323A5">
        <w:t>eam</w:t>
      </w:r>
      <w:r w:rsidR="00756BFE">
        <w:t xml:space="preserve"> is</w:t>
      </w:r>
      <w:r w:rsidR="00445781">
        <w:t xml:space="preserve"> </w:t>
      </w:r>
      <w:r w:rsidR="00542218">
        <w:t>produced,</w:t>
      </w:r>
      <w:r w:rsidR="000329FA">
        <w:t xml:space="preserve"> and </w:t>
      </w:r>
      <w:r w:rsidRPr="00ED1E33">
        <w:t xml:space="preserve">the canister </w:t>
      </w:r>
      <w:r w:rsidR="001A0BD8" w:rsidRPr="00ED1E33">
        <w:t>expands</w:t>
      </w:r>
      <w:r w:rsidR="009E6E75">
        <w:t xml:space="preserve"> and in doing so</w:t>
      </w:r>
      <w:r w:rsidR="009B49D3">
        <w:t xml:space="preserve"> </w:t>
      </w:r>
      <w:r w:rsidRPr="00ED1E33">
        <w:t>fracture</w:t>
      </w:r>
      <w:r w:rsidR="001A0BD8">
        <w:t>s</w:t>
      </w:r>
      <w:r w:rsidRPr="00ED1E33">
        <w:t xml:space="preserve"> the rock</w:t>
      </w:r>
      <w:r w:rsidR="00967222">
        <w:t>. The rock</w:t>
      </w:r>
      <w:r w:rsidRPr="00ED1E33">
        <w:t xml:space="preserve"> </w:t>
      </w:r>
      <w:r w:rsidR="00967222">
        <w:t xml:space="preserve">is </w:t>
      </w:r>
      <w:r w:rsidRPr="00ED1E33">
        <w:t xml:space="preserve">then hewed into manageable chunks to be transported </w:t>
      </w:r>
      <w:r w:rsidR="00135C76" w:rsidRPr="00ED1E33">
        <w:t>and tipped</w:t>
      </w:r>
      <w:r w:rsidRPr="00ED1E33">
        <w:t xml:space="preserve"> off site</w:t>
      </w:r>
      <w:r w:rsidR="008F0DBB">
        <w:t>.</w:t>
      </w:r>
    </w:p>
    <w:p w14:paraId="114CC2F4" w14:textId="77777777" w:rsidR="0006582E" w:rsidRPr="00ED1E33" w:rsidRDefault="0006582E"/>
    <w:p w14:paraId="5EB3A201" w14:textId="584BFB13" w:rsidR="007E2CA8" w:rsidRPr="00ED1E33" w:rsidRDefault="00135C76">
      <w:r w:rsidRPr="00ED1E33">
        <w:t xml:space="preserve">Slaked lime as the </w:t>
      </w:r>
      <w:r w:rsidR="00233625" w:rsidRPr="00ED1E33">
        <w:t>“</w:t>
      </w:r>
      <w:r w:rsidRPr="00ED1E33">
        <w:t>explosive</w:t>
      </w:r>
      <w:r w:rsidR="00233625" w:rsidRPr="00ED1E33">
        <w:t>”</w:t>
      </w:r>
      <w:r w:rsidRPr="00ED1E33">
        <w:t xml:space="preserve"> was cheaper than gunpower</w:t>
      </w:r>
      <w:r w:rsidR="00013A09">
        <w:t xml:space="preserve"> (</w:t>
      </w:r>
      <w:r w:rsidR="00DB2B6A">
        <w:t xml:space="preserve">15% </w:t>
      </w:r>
      <w:r w:rsidR="00F63B3F">
        <w:t>Charcoal</w:t>
      </w:r>
      <w:r w:rsidR="00DB2B6A">
        <w:t xml:space="preserve">, 75% </w:t>
      </w:r>
      <w:r w:rsidR="00F63B3F">
        <w:t>Saltpetre</w:t>
      </w:r>
      <w:r w:rsidR="00DB2B6A">
        <w:t>,</w:t>
      </w:r>
      <w:r w:rsidR="00F63B3F">
        <w:t xml:space="preserve"> 10% Sulphur)</w:t>
      </w:r>
      <w:r w:rsidRPr="00ED1E33">
        <w:t xml:space="preserve"> and was not as susceptible to the wet conditions. </w:t>
      </w:r>
      <w:r w:rsidR="00E54884">
        <w:t>Compressed</w:t>
      </w:r>
      <w:r w:rsidR="00D12631">
        <w:t xml:space="preserve"> lime cartridges exploit the exothermic properties</w:t>
      </w:r>
      <w:r w:rsidR="00633057">
        <w:t xml:space="preserve"> of quicklime</w:t>
      </w:r>
      <w:r w:rsidR="00EA6E59">
        <w:t xml:space="preserve"> to </w:t>
      </w:r>
      <w:r w:rsidR="001821D4">
        <w:t>break up</w:t>
      </w:r>
      <w:r w:rsidR="00EA6E59">
        <w:t xml:space="preserve"> </w:t>
      </w:r>
      <w:r w:rsidR="00F36ABD">
        <w:t xml:space="preserve">the </w:t>
      </w:r>
      <w:r w:rsidR="00EA6E59">
        <w:t>rock.</w:t>
      </w:r>
      <w:r w:rsidR="008F0DBB">
        <w:t xml:space="preserve"> A particular </w:t>
      </w:r>
      <w:r w:rsidRPr="00ED1E33">
        <w:t>method was patented by Sebastian Smith and Moore</w:t>
      </w:r>
      <w:r w:rsidR="00D97BB6">
        <w:t xml:space="preserve"> </w:t>
      </w:r>
      <w:r w:rsidR="008F0DBB">
        <w:t>for</w:t>
      </w:r>
      <w:r w:rsidR="00D97BB6">
        <w:t xml:space="preserve"> the</w:t>
      </w:r>
      <w:r w:rsidR="007137BC">
        <w:t xml:space="preserve"> </w:t>
      </w:r>
      <w:r w:rsidRPr="00ED1E33">
        <w:t xml:space="preserve">Shipley </w:t>
      </w:r>
      <w:r w:rsidR="007137BC">
        <w:t>C</w:t>
      </w:r>
      <w:r w:rsidRPr="00ED1E33">
        <w:t>ollieries</w:t>
      </w:r>
      <w:r w:rsidR="00F36ABD">
        <w:t>,</w:t>
      </w:r>
      <w:r w:rsidRPr="00ED1E33">
        <w:t xml:space="preserve"> </w:t>
      </w:r>
      <w:r w:rsidR="00EC3266">
        <w:t xml:space="preserve">near </w:t>
      </w:r>
      <w:r w:rsidR="00EC3266" w:rsidRPr="00ED1E33">
        <w:t>Derby</w:t>
      </w:r>
      <w:r w:rsidR="008F0DBB">
        <w:t xml:space="preserve"> in 1881.</w:t>
      </w:r>
    </w:p>
    <w:p w14:paraId="1D3ABDFA" w14:textId="77777777" w:rsidR="00233625" w:rsidRPr="00ED1E33" w:rsidRDefault="00233625"/>
    <w:p w14:paraId="6C33286B" w14:textId="5C1BCED6" w:rsidR="00135C76" w:rsidRPr="00ED1E33" w:rsidRDefault="00135C76">
      <w:r w:rsidRPr="00ED1E33">
        <w:t xml:space="preserve">The </w:t>
      </w:r>
      <w:r w:rsidR="00EA6E59">
        <w:t>process</w:t>
      </w:r>
      <w:r w:rsidRPr="00ED1E33">
        <w:t xml:space="preserve"> is to</w:t>
      </w:r>
      <w:r w:rsidR="002B0345">
        <w:t xml:space="preserve"> calcify</w:t>
      </w:r>
      <w:r w:rsidRPr="00ED1E33">
        <w:t xml:space="preserve"> lime</w:t>
      </w:r>
      <w:r w:rsidR="001F5475">
        <w:t xml:space="preserve"> by heating</w:t>
      </w:r>
      <w:r w:rsidR="002314A0">
        <w:t xml:space="preserve"> </w:t>
      </w:r>
      <w:r w:rsidR="001F5475">
        <w:t>limestone</w:t>
      </w:r>
      <w:r w:rsidR="001652D5">
        <w:t>,</w:t>
      </w:r>
      <w:r w:rsidR="008F0DBB">
        <w:t xml:space="preserve"> </w:t>
      </w:r>
      <w:r w:rsidR="002314A0">
        <w:t>to 900oC</w:t>
      </w:r>
      <w:r w:rsidRPr="00ED1E33">
        <w:t xml:space="preserve"> and </w:t>
      </w:r>
      <w:r w:rsidR="008F0DBB">
        <w:t xml:space="preserve">then </w:t>
      </w:r>
      <w:r w:rsidRPr="00ED1E33">
        <w:t>ground to a fine powder</w:t>
      </w:r>
      <w:r w:rsidR="00233625" w:rsidRPr="00ED1E33">
        <w:t>. Th</w:t>
      </w:r>
      <w:r w:rsidR="001652D5">
        <w:t>e</w:t>
      </w:r>
      <w:r w:rsidR="00233625" w:rsidRPr="00ED1E33">
        <w:t xml:space="preserve"> powder is</w:t>
      </w:r>
      <w:r w:rsidR="00104239">
        <w:t xml:space="preserve"> </w:t>
      </w:r>
      <w:r w:rsidRPr="00ED1E33">
        <w:t xml:space="preserve">compacted to double </w:t>
      </w:r>
      <w:r w:rsidR="0006582E" w:rsidRPr="00ED1E33">
        <w:t>its</w:t>
      </w:r>
      <w:r w:rsidRPr="00ED1E33">
        <w:t xml:space="preserve"> density into </w:t>
      </w:r>
      <w:r w:rsidR="007323F3" w:rsidRPr="00ED1E33">
        <w:t>airtight</w:t>
      </w:r>
      <w:r w:rsidRPr="00ED1E33">
        <w:t xml:space="preserve"> </w:t>
      </w:r>
      <w:r w:rsidR="00233625" w:rsidRPr="00ED1E33">
        <w:t>canisters</w:t>
      </w:r>
      <w:r w:rsidRPr="00ED1E33">
        <w:t>.</w:t>
      </w:r>
    </w:p>
    <w:p w14:paraId="021B3382" w14:textId="2AA584AE" w:rsidR="00135C76" w:rsidRPr="00ED1E33" w:rsidRDefault="001A797D">
      <w:r>
        <w:t>Several</w:t>
      </w:r>
      <w:r w:rsidR="00135C76" w:rsidRPr="00ED1E33">
        <w:t xml:space="preserve"> canisters were</w:t>
      </w:r>
      <w:r w:rsidR="00233625" w:rsidRPr="00ED1E33">
        <w:t xml:space="preserve"> placed into </w:t>
      </w:r>
      <w:r w:rsidR="007323F3" w:rsidRPr="00ED1E33">
        <w:t>predrilled</w:t>
      </w:r>
      <w:r w:rsidR="008F0DBB">
        <w:t>”</w:t>
      </w:r>
      <w:r w:rsidR="00233625" w:rsidRPr="00ED1E33">
        <w:t xml:space="preserve"> </w:t>
      </w:r>
      <w:r w:rsidR="00F01651">
        <w:t>shot</w:t>
      </w:r>
      <w:r w:rsidR="008F0DBB">
        <w:t>”</w:t>
      </w:r>
      <w:r w:rsidR="00F01651">
        <w:t xml:space="preserve"> </w:t>
      </w:r>
      <w:r w:rsidR="00233625" w:rsidRPr="00ED1E33">
        <w:t>hole</w:t>
      </w:r>
      <w:r w:rsidR="001968EB">
        <w:t>s</w:t>
      </w:r>
      <w:r w:rsidR="005C63BD">
        <w:t xml:space="preserve"> </w:t>
      </w:r>
      <w:r w:rsidR="00417BB1">
        <w:t>which are</w:t>
      </w:r>
      <w:r w:rsidR="00405B0A">
        <w:t xml:space="preserve"> then</w:t>
      </w:r>
      <w:r w:rsidR="00417BB1">
        <w:t xml:space="preserve"> </w:t>
      </w:r>
      <w:r w:rsidR="005C63BD">
        <w:t>sealed</w:t>
      </w:r>
      <w:r w:rsidR="00233625" w:rsidRPr="00ED1E33">
        <w:t>.</w:t>
      </w:r>
      <w:r w:rsidR="005C63BD">
        <w:t xml:space="preserve"> The i</w:t>
      </w:r>
      <w:r w:rsidR="00135C76" w:rsidRPr="00ED1E33">
        <w:t>nject</w:t>
      </w:r>
      <w:r w:rsidR="00CF118B">
        <w:t>ion</w:t>
      </w:r>
      <w:r w:rsidR="00135C76" w:rsidRPr="00ED1E33">
        <w:t xml:space="preserve"> </w:t>
      </w:r>
      <w:r w:rsidR="00CF118B">
        <w:t>of</w:t>
      </w:r>
      <w:r w:rsidR="005C63BD">
        <w:t xml:space="preserve"> water</w:t>
      </w:r>
      <w:r w:rsidR="00C74BFC">
        <w:t xml:space="preserve"> </w:t>
      </w:r>
      <w:r w:rsidR="00135C76" w:rsidRPr="00ED1E33">
        <w:t>generate</w:t>
      </w:r>
      <w:r w:rsidR="00C74BFC">
        <w:t>s steam</w:t>
      </w:r>
      <w:r w:rsidR="00135C76" w:rsidRPr="00ED1E33">
        <w:t xml:space="preserve"> i</w:t>
      </w:r>
      <w:r w:rsidR="00233625" w:rsidRPr="00ED1E33">
        <w:t>n the canister</w:t>
      </w:r>
      <w:r w:rsidR="00C74BFC">
        <w:t xml:space="preserve"> which</w:t>
      </w:r>
      <w:r w:rsidR="00233625" w:rsidRPr="00ED1E33">
        <w:t xml:space="preserve"> </w:t>
      </w:r>
      <w:r w:rsidR="00C87C50" w:rsidRPr="00ED1E33">
        <w:t>expands</w:t>
      </w:r>
      <w:r w:rsidR="00233625" w:rsidRPr="00ED1E33">
        <w:t xml:space="preserve"> by a factor of 5. </w:t>
      </w:r>
      <w:r w:rsidR="008F0DBB">
        <w:t>Tests have shown</w:t>
      </w:r>
      <w:r w:rsidR="00DA1E53">
        <w:t xml:space="preserve"> that t</w:t>
      </w:r>
      <w:r w:rsidR="00233625" w:rsidRPr="00ED1E33">
        <w:t xml:space="preserve">he expansion </w:t>
      </w:r>
      <w:r w:rsidR="0097193E">
        <w:t>force</w:t>
      </w:r>
      <w:r w:rsidR="00233625" w:rsidRPr="00ED1E33">
        <w:t xml:space="preserve"> </w:t>
      </w:r>
      <w:r w:rsidR="00DA1E53">
        <w:t>is</w:t>
      </w:r>
      <w:r w:rsidR="00233625" w:rsidRPr="00ED1E33">
        <w:t xml:space="preserve"> </w:t>
      </w:r>
      <w:r w:rsidR="002214EC">
        <w:t xml:space="preserve">4700 </w:t>
      </w:r>
      <w:r w:rsidR="00582350">
        <w:t xml:space="preserve">lbs </w:t>
      </w:r>
      <w:r w:rsidR="00EE577E">
        <w:t>t</w:t>
      </w:r>
      <w:r w:rsidR="00E45674">
        <w:t>o the</w:t>
      </w:r>
      <w:r w:rsidR="00582350">
        <w:t xml:space="preserve"> square</w:t>
      </w:r>
      <w:r w:rsidR="00E45674">
        <w:t xml:space="preserve"> inch</w:t>
      </w:r>
      <w:r w:rsidR="00751ABB">
        <w:t>,</w:t>
      </w:r>
      <w:r w:rsidR="00DA1E53">
        <w:t xml:space="preserve"> which</w:t>
      </w:r>
      <w:r w:rsidR="00EE577E">
        <w:t xml:space="preserve"> </w:t>
      </w:r>
      <w:r w:rsidR="006E422D">
        <w:t>was</w:t>
      </w:r>
      <w:r w:rsidR="00EE577E">
        <w:t xml:space="preserve"> </w:t>
      </w:r>
      <w:r w:rsidR="00233625" w:rsidRPr="00ED1E33">
        <w:t>sufficient to fracture the</w:t>
      </w:r>
      <w:r w:rsidR="00433210">
        <w:t xml:space="preserve"> </w:t>
      </w:r>
      <w:r w:rsidR="00584E15">
        <w:t>sedimentary</w:t>
      </w:r>
      <w:r w:rsidR="00233625" w:rsidRPr="00ED1E33">
        <w:t xml:space="preserve"> rock</w:t>
      </w:r>
      <w:r w:rsidR="00995E51">
        <w:t xml:space="preserve"> in the Cut</w:t>
      </w:r>
      <w:r w:rsidR="001B1E22">
        <w:t>.</w:t>
      </w:r>
      <w:r w:rsidR="00582350">
        <w:t xml:space="preserve"> </w:t>
      </w:r>
      <w:r w:rsidR="00654C99">
        <w:t xml:space="preserve"> The debris</w:t>
      </w:r>
      <w:r w:rsidR="0080189A">
        <w:t xml:space="preserve"> resulting from the </w:t>
      </w:r>
      <w:r w:rsidR="009C7F75">
        <w:t>fracture</w:t>
      </w:r>
      <w:r w:rsidR="00654C99">
        <w:t xml:space="preserve"> </w:t>
      </w:r>
      <w:r w:rsidR="006E422D">
        <w:t>was</w:t>
      </w:r>
      <w:r w:rsidR="00654C99">
        <w:t xml:space="preserve"> then</w:t>
      </w:r>
      <w:r w:rsidR="00233625" w:rsidRPr="00ED1E33">
        <w:t xml:space="preserve"> </w:t>
      </w:r>
      <w:r w:rsidR="005870BD" w:rsidRPr="00ED1E33">
        <w:t>bro</w:t>
      </w:r>
      <w:r w:rsidR="005870BD">
        <w:t xml:space="preserve">ken </w:t>
      </w:r>
      <w:r w:rsidR="00E038BA" w:rsidRPr="00ED1E33">
        <w:t>up</w:t>
      </w:r>
      <w:r w:rsidR="00233625" w:rsidRPr="00ED1E33">
        <w:t xml:space="preserve"> with </w:t>
      </w:r>
      <w:r w:rsidR="00304061" w:rsidRPr="00ED1E33">
        <w:t>picks, as</w:t>
      </w:r>
      <w:r w:rsidR="006C7AF5">
        <w:t xml:space="preserve"> used</w:t>
      </w:r>
      <w:r w:rsidR="00233625" w:rsidRPr="00ED1E33">
        <w:t xml:space="preserve"> in </w:t>
      </w:r>
      <w:r w:rsidR="00E038BA" w:rsidRPr="00ED1E33">
        <w:t>the</w:t>
      </w:r>
      <w:r w:rsidR="00233625" w:rsidRPr="00ED1E33">
        <w:t xml:space="preserve"> pit</w:t>
      </w:r>
      <w:r w:rsidR="009F0AC3">
        <w:t>s</w:t>
      </w:r>
      <w:r w:rsidR="00233625" w:rsidRPr="00ED1E33">
        <w:t xml:space="preserve"> and carted to</w:t>
      </w:r>
      <w:r w:rsidR="0006582E" w:rsidRPr="00ED1E33">
        <w:t xml:space="preserve"> tip. </w:t>
      </w:r>
      <w:r w:rsidR="003A2019">
        <w:t xml:space="preserve"> </w:t>
      </w:r>
      <w:r w:rsidR="0006582E" w:rsidRPr="00ED1E33">
        <w:t>The cut took 3 years to construct.</w:t>
      </w:r>
    </w:p>
    <w:p w14:paraId="4DDAE1D1" w14:textId="77777777" w:rsidR="00DC46C2" w:rsidRDefault="00DC46C2">
      <w:pPr>
        <w:rPr>
          <w:sz w:val="28"/>
          <w:szCs w:val="28"/>
        </w:rPr>
      </w:pPr>
    </w:p>
    <w:p w14:paraId="77F8064A" w14:textId="1DD9113D" w:rsidR="00DA1E53" w:rsidRDefault="00DA1E53">
      <w:pPr>
        <w:rPr>
          <w:u w:val="single"/>
        </w:rPr>
      </w:pPr>
      <w:r w:rsidRPr="00DC46C2">
        <w:rPr>
          <w:b/>
          <w:bCs/>
        </w:rPr>
        <w:t>4</w:t>
      </w:r>
      <w:r w:rsidRPr="00DC46C2">
        <w:rPr>
          <w:b/>
          <w:bCs/>
          <w:vertAlign w:val="superscript"/>
        </w:rPr>
        <w:t>th</w:t>
      </w:r>
      <w:r w:rsidRPr="00DC46C2">
        <w:rPr>
          <w:b/>
          <w:bCs/>
        </w:rPr>
        <w:t xml:space="preserve"> May 1881 reference 1939</w:t>
      </w:r>
      <w:r w:rsidRPr="00DC46C2">
        <w:t xml:space="preserve">. Smith, C. S., and Moore, T. </w:t>
      </w:r>
      <w:r w:rsidRPr="00DC46C2">
        <w:rPr>
          <w:u w:val="single"/>
        </w:rPr>
        <w:t>Patent class mining</w:t>
      </w:r>
      <w:r w:rsidR="0056330A">
        <w:rPr>
          <w:u w:val="single"/>
        </w:rPr>
        <w:t xml:space="preserve"> :-</w:t>
      </w:r>
    </w:p>
    <w:p w14:paraId="2B770F21" w14:textId="77777777" w:rsidR="0056330A" w:rsidRDefault="0056330A">
      <w:pPr>
        <w:rPr>
          <w:sz w:val="28"/>
          <w:szCs w:val="28"/>
        </w:rPr>
      </w:pPr>
    </w:p>
    <w:p w14:paraId="4E1D520C" w14:textId="5F1C4F00" w:rsidR="00DA1E53" w:rsidRDefault="00543888" w:rsidP="00DD2EAA">
      <w:pPr>
        <w:jc w:val="center"/>
        <w:rPr>
          <w:sz w:val="28"/>
          <w:szCs w:val="28"/>
        </w:rPr>
      </w:pPr>
      <w:r w:rsidRPr="00DC46C2">
        <w:rPr>
          <w:i/>
          <w:iCs/>
        </w:rPr>
        <w:t>“</w:t>
      </w:r>
      <w:r w:rsidR="00DA1E53" w:rsidRPr="00DC46C2">
        <w:rPr>
          <w:i/>
          <w:iCs/>
        </w:rPr>
        <w:t xml:space="preserve">Finely ground lime is compressed into cartridges grooved along the side. A perforated or slotted iron tube cased with cotton or fibrous material and having a tap or check valve, is inserted into the bore hole and the cartridges are introduced with the grove next to the tube and are rammed in. The cartridges </w:t>
      </w:r>
      <w:r w:rsidR="00DC46C2" w:rsidRPr="00DC46C2">
        <w:rPr>
          <w:i/>
          <w:iCs/>
        </w:rPr>
        <w:t>(or</w:t>
      </w:r>
      <w:r w:rsidR="00DA1E53" w:rsidRPr="00DC46C2">
        <w:rPr>
          <w:i/>
          <w:iCs/>
        </w:rPr>
        <w:t xml:space="preserve"> cartridge) having been</w:t>
      </w:r>
      <w:r w:rsidR="00220881" w:rsidRPr="00DC46C2">
        <w:rPr>
          <w:i/>
          <w:iCs/>
        </w:rPr>
        <w:t xml:space="preserve"> enclosed by a bung or by tamping with clay, cold or hot water or dilute sulphuric acid is conveyed to it which by a force pump connected with a tube which is afterwards closed. A small internal channel may be formed on the tube to permit the escape of air during the entrance of the water, but not to permit the escape of much steam. Instead of being </w:t>
      </w:r>
      <w:r w:rsidR="00B87EAB" w:rsidRPr="00DC46C2">
        <w:rPr>
          <w:i/>
          <w:iCs/>
        </w:rPr>
        <w:t>grooved</w:t>
      </w:r>
      <w:r w:rsidR="00220881" w:rsidRPr="00DC46C2">
        <w:rPr>
          <w:i/>
          <w:iCs/>
        </w:rPr>
        <w:t>, the cartridge may have a central hole into which, or the front part of which, the iron tube is to be inserted. Sometimes a rod is inserted into the bore hole and is withdrawn and replaced by a tube after the cartridge has been inserted and enclosed. Loose lime may replace the cartridges. Other substances may be mixes with the lime</w:t>
      </w:r>
      <w:r w:rsidRPr="00DC46C2">
        <w:rPr>
          <w:i/>
          <w:iCs/>
        </w:rPr>
        <w:t>. A permeable tube may replace the</w:t>
      </w:r>
      <w:r>
        <w:rPr>
          <w:sz w:val="28"/>
          <w:szCs w:val="28"/>
        </w:rPr>
        <w:t xml:space="preserve"> </w:t>
      </w:r>
      <w:r w:rsidRPr="00DD2EAA">
        <w:rPr>
          <w:i/>
          <w:iCs/>
        </w:rPr>
        <w:t>iron tube.”</w:t>
      </w:r>
    </w:p>
    <w:p w14:paraId="74BFE59F" w14:textId="319696BA" w:rsidR="00543888" w:rsidRPr="00DC46C2" w:rsidRDefault="00543888" w:rsidP="00543888"/>
    <w:p w14:paraId="3290F313" w14:textId="1B49FD94" w:rsidR="00543888" w:rsidRPr="00DC46C2" w:rsidRDefault="00543888" w:rsidP="00543888">
      <w:r w:rsidRPr="00DC46C2">
        <w:t xml:space="preserve"> I envisage a hammer and chisel used to make a hole in the rock. The hole would then be dried, lime added, top of hole sealed, iron tube inserted to the bottom of the hole and water added. </w:t>
      </w:r>
      <w:r w:rsidRPr="00DC46C2">
        <w:rPr>
          <w:b/>
          <w:bCs/>
        </w:rPr>
        <w:t>Stand back</w:t>
      </w:r>
      <w:r w:rsidRPr="00DC46C2">
        <w:t xml:space="preserve"> as the lime expanded and the rock was lifted and fractured.</w:t>
      </w:r>
    </w:p>
    <w:p w14:paraId="4D32746E" w14:textId="0CB19B10" w:rsidR="0056330A" w:rsidRDefault="00543888" w:rsidP="00543888">
      <w:r w:rsidRPr="00DC46C2">
        <w:t>There would NOT be an explosion</w:t>
      </w:r>
      <w:r w:rsidR="00B87EAB" w:rsidRPr="00DC46C2">
        <w:t>,</w:t>
      </w:r>
      <w:r w:rsidRPr="00DC46C2">
        <w:t xml:space="preserve"> </w:t>
      </w:r>
      <w:r w:rsidR="00B87EAB" w:rsidRPr="00DC46C2">
        <w:t>as such</w:t>
      </w:r>
      <w:r w:rsidRPr="00DC46C2">
        <w:t xml:space="preserve">, so no evacuation of the </w:t>
      </w:r>
      <w:r w:rsidR="00B87EAB" w:rsidRPr="00DC46C2">
        <w:t>labours, and several holes could be prepared at the same time.</w:t>
      </w:r>
      <w:r w:rsidR="0056330A">
        <w:t xml:space="preserve"> Lime was locally available to be refined.</w:t>
      </w:r>
    </w:p>
    <w:p w14:paraId="14967B06" w14:textId="6BFA5039" w:rsidR="0056330A" w:rsidRDefault="0056330A" w:rsidP="00543888"/>
    <w:p w14:paraId="7CE479A3" w14:textId="5DF732E5" w:rsidR="0056330A" w:rsidRPr="0056330A" w:rsidRDefault="0056330A" w:rsidP="00543888">
      <w:pPr>
        <w:rPr>
          <w:b/>
          <w:bCs/>
        </w:rPr>
      </w:pPr>
      <w:r w:rsidRPr="0056330A">
        <w:rPr>
          <w:b/>
          <w:bCs/>
        </w:rPr>
        <w:t xml:space="preserve">DRAFT.   </w:t>
      </w:r>
    </w:p>
    <w:p w14:paraId="6F685866" w14:textId="644E0EBB" w:rsidR="0056330A" w:rsidRDefault="0056330A" w:rsidP="00543888">
      <w:r>
        <w:t xml:space="preserve">                                                                                  Andrew Freckingham</w:t>
      </w:r>
      <w:r w:rsidR="00FE00EA">
        <w:t xml:space="preserve"> </w:t>
      </w:r>
      <w:r>
        <w:t xml:space="preserve"> 25</w:t>
      </w:r>
      <w:r w:rsidRPr="0056330A">
        <w:rPr>
          <w:vertAlign w:val="superscript"/>
        </w:rPr>
        <w:t>th</w:t>
      </w:r>
      <w:r>
        <w:t xml:space="preserve"> December 2022.</w:t>
      </w:r>
    </w:p>
    <w:p w14:paraId="65CD54A5" w14:textId="067570CD" w:rsidR="0056330A" w:rsidRPr="0056330A" w:rsidRDefault="0056330A" w:rsidP="00543888">
      <w:pPr>
        <w:rPr>
          <w:i/>
          <w:iCs/>
        </w:rPr>
      </w:pPr>
    </w:p>
    <w:sectPr w:rsidR="0056330A" w:rsidRPr="00563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B"/>
    <w:rsid w:val="0000326A"/>
    <w:rsid w:val="00013A09"/>
    <w:rsid w:val="000178C4"/>
    <w:rsid w:val="00024C49"/>
    <w:rsid w:val="000329FA"/>
    <w:rsid w:val="00046551"/>
    <w:rsid w:val="0006582E"/>
    <w:rsid w:val="00067BA2"/>
    <w:rsid w:val="00074404"/>
    <w:rsid w:val="00082170"/>
    <w:rsid w:val="00095460"/>
    <w:rsid w:val="00097807"/>
    <w:rsid w:val="000A4597"/>
    <w:rsid w:val="000F769B"/>
    <w:rsid w:val="0010005F"/>
    <w:rsid w:val="00104239"/>
    <w:rsid w:val="00107212"/>
    <w:rsid w:val="00112339"/>
    <w:rsid w:val="00125C4F"/>
    <w:rsid w:val="00131198"/>
    <w:rsid w:val="00135C76"/>
    <w:rsid w:val="0014443E"/>
    <w:rsid w:val="00163D33"/>
    <w:rsid w:val="001652D5"/>
    <w:rsid w:val="00180C16"/>
    <w:rsid w:val="001821D4"/>
    <w:rsid w:val="0018583A"/>
    <w:rsid w:val="00195175"/>
    <w:rsid w:val="001968EB"/>
    <w:rsid w:val="001A0BD8"/>
    <w:rsid w:val="001A797D"/>
    <w:rsid w:val="001B1E22"/>
    <w:rsid w:val="001B71CD"/>
    <w:rsid w:val="001D2689"/>
    <w:rsid w:val="001E75CD"/>
    <w:rsid w:val="001F5475"/>
    <w:rsid w:val="001F748D"/>
    <w:rsid w:val="002105DA"/>
    <w:rsid w:val="00220881"/>
    <w:rsid w:val="002214EC"/>
    <w:rsid w:val="00224201"/>
    <w:rsid w:val="002314A0"/>
    <w:rsid w:val="00233625"/>
    <w:rsid w:val="00260140"/>
    <w:rsid w:val="00265985"/>
    <w:rsid w:val="00295EC1"/>
    <w:rsid w:val="002B0345"/>
    <w:rsid w:val="002C47A7"/>
    <w:rsid w:val="002E49BE"/>
    <w:rsid w:val="00304061"/>
    <w:rsid w:val="003041D8"/>
    <w:rsid w:val="003462F8"/>
    <w:rsid w:val="003545E7"/>
    <w:rsid w:val="00363585"/>
    <w:rsid w:val="003829BE"/>
    <w:rsid w:val="003853EF"/>
    <w:rsid w:val="00386A8F"/>
    <w:rsid w:val="00396DA6"/>
    <w:rsid w:val="003A2019"/>
    <w:rsid w:val="003B1922"/>
    <w:rsid w:val="003D6A99"/>
    <w:rsid w:val="003E13DD"/>
    <w:rsid w:val="00403D24"/>
    <w:rsid w:val="00405B0A"/>
    <w:rsid w:val="00417BB1"/>
    <w:rsid w:val="00433210"/>
    <w:rsid w:val="00444B4B"/>
    <w:rsid w:val="00445019"/>
    <w:rsid w:val="00445781"/>
    <w:rsid w:val="00445C22"/>
    <w:rsid w:val="004633A2"/>
    <w:rsid w:val="00487249"/>
    <w:rsid w:val="00487B3D"/>
    <w:rsid w:val="004E42C3"/>
    <w:rsid w:val="004F3AD5"/>
    <w:rsid w:val="00534552"/>
    <w:rsid w:val="00542218"/>
    <w:rsid w:val="00543888"/>
    <w:rsid w:val="0056330A"/>
    <w:rsid w:val="00573305"/>
    <w:rsid w:val="00582350"/>
    <w:rsid w:val="00584E15"/>
    <w:rsid w:val="005870BD"/>
    <w:rsid w:val="005B09E3"/>
    <w:rsid w:val="005B1706"/>
    <w:rsid w:val="005C2E1A"/>
    <w:rsid w:val="005C63BD"/>
    <w:rsid w:val="005C7958"/>
    <w:rsid w:val="005D2966"/>
    <w:rsid w:val="005D35B6"/>
    <w:rsid w:val="005D4C2E"/>
    <w:rsid w:val="005D69EB"/>
    <w:rsid w:val="005E7007"/>
    <w:rsid w:val="005F26D3"/>
    <w:rsid w:val="00602AFF"/>
    <w:rsid w:val="00611512"/>
    <w:rsid w:val="00631AB3"/>
    <w:rsid w:val="00633057"/>
    <w:rsid w:val="00633D28"/>
    <w:rsid w:val="00636F46"/>
    <w:rsid w:val="00650EDF"/>
    <w:rsid w:val="00654C99"/>
    <w:rsid w:val="00656717"/>
    <w:rsid w:val="006B6390"/>
    <w:rsid w:val="006C7AF5"/>
    <w:rsid w:val="006E422D"/>
    <w:rsid w:val="007137BC"/>
    <w:rsid w:val="00714434"/>
    <w:rsid w:val="0072442B"/>
    <w:rsid w:val="00730F72"/>
    <w:rsid w:val="007323F3"/>
    <w:rsid w:val="00735163"/>
    <w:rsid w:val="00751ABB"/>
    <w:rsid w:val="00756BFE"/>
    <w:rsid w:val="00787C38"/>
    <w:rsid w:val="007A5856"/>
    <w:rsid w:val="007B2147"/>
    <w:rsid w:val="007E2CA8"/>
    <w:rsid w:val="007F7AE0"/>
    <w:rsid w:val="0080189A"/>
    <w:rsid w:val="0082212D"/>
    <w:rsid w:val="00833287"/>
    <w:rsid w:val="00837898"/>
    <w:rsid w:val="00874A88"/>
    <w:rsid w:val="00896078"/>
    <w:rsid w:val="008F0DBB"/>
    <w:rsid w:val="00920BB7"/>
    <w:rsid w:val="009227E9"/>
    <w:rsid w:val="00960B56"/>
    <w:rsid w:val="00967222"/>
    <w:rsid w:val="0097193E"/>
    <w:rsid w:val="009762EF"/>
    <w:rsid w:val="00993425"/>
    <w:rsid w:val="00995E51"/>
    <w:rsid w:val="009B49D3"/>
    <w:rsid w:val="009C7F75"/>
    <w:rsid w:val="009D726D"/>
    <w:rsid w:val="009E6E75"/>
    <w:rsid w:val="009F0AC3"/>
    <w:rsid w:val="00A010B5"/>
    <w:rsid w:val="00A17F99"/>
    <w:rsid w:val="00A20B4E"/>
    <w:rsid w:val="00A2286E"/>
    <w:rsid w:val="00A24F90"/>
    <w:rsid w:val="00A77851"/>
    <w:rsid w:val="00A91EE1"/>
    <w:rsid w:val="00AA5C26"/>
    <w:rsid w:val="00AA5E06"/>
    <w:rsid w:val="00AD7F26"/>
    <w:rsid w:val="00AE6907"/>
    <w:rsid w:val="00B00238"/>
    <w:rsid w:val="00B24A2A"/>
    <w:rsid w:val="00B26CCF"/>
    <w:rsid w:val="00B30816"/>
    <w:rsid w:val="00B61D50"/>
    <w:rsid w:val="00B8001D"/>
    <w:rsid w:val="00B87EAB"/>
    <w:rsid w:val="00BC7555"/>
    <w:rsid w:val="00BD110A"/>
    <w:rsid w:val="00BD6D8D"/>
    <w:rsid w:val="00BF46DF"/>
    <w:rsid w:val="00C03F3B"/>
    <w:rsid w:val="00C259E1"/>
    <w:rsid w:val="00C42B1F"/>
    <w:rsid w:val="00C50B62"/>
    <w:rsid w:val="00C55713"/>
    <w:rsid w:val="00C7022B"/>
    <w:rsid w:val="00C71432"/>
    <w:rsid w:val="00C74BFC"/>
    <w:rsid w:val="00C80625"/>
    <w:rsid w:val="00C87C50"/>
    <w:rsid w:val="00C958ED"/>
    <w:rsid w:val="00CA4173"/>
    <w:rsid w:val="00CC2DF7"/>
    <w:rsid w:val="00CD4E63"/>
    <w:rsid w:val="00CE11CC"/>
    <w:rsid w:val="00CE13BC"/>
    <w:rsid w:val="00CF118B"/>
    <w:rsid w:val="00D035B6"/>
    <w:rsid w:val="00D0460A"/>
    <w:rsid w:val="00D05B12"/>
    <w:rsid w:val="00D107F5"/>
    <w:rsid w:val="00D12631"/>
    <w:rsid w:val="00D27D08"/>
    <w:rsid w:val="00D3599E"/>
    <w:rsid w:val="00D40F35"/>
    <w:rsid w:val="00D503FE"/>
    <w:rsid w:val="00D571B1"/>
    <w:rsid w:val="00D8194E"/>
    <w:rsid w:val="00D92FEA"/>
    <w:rsid w:val="00D97BB6"/>
    <w:rsid w:val="00DA1E53"/>
    <w:rsid w:val="00DA3E86"/>
    <w:rsid w:val="00DB23C8"/>
    <w:rsid w:val="00DB2B6A"/>
    <w:rsid w:val="00DC46C2"/>
    <w:rsid w:val="00DD2EAA"/>
    <w:rsid w:val="00DE2598"/>
    <w:rsid w:val="00E038BA"/>
    <w:rsid w:val="00E201F1"/>
    <w:rsid w:val="00E30BDC"/>
    <w:rsid w:val="00E323A5"/>
    <w:rsid w:val="00E37723"/>
    <w:rsid w:val="00E41C9C"/>
    <w:rsid w:val="00E45674"/>
    <w:rsid w:val="00E4717B"/>
    <w:rsid w:val="00E54884"/>
    <w:rsid w:val="00E719A6"/>
    <w:rsid w:val="00E93F36"/>
    <w:rsid w:val="00EA6E59"/>
    <w:rsid w:val="00EC3266"/>
    <w:rsid w:val="00ED1E33"/>
    <w:rsid w:val="00EE577E"/>
    <w:rsid w:val="00EF02C3"/>
    <w:rsid w:val="00EF3F84"/>
    <w:rsid w:val="00F01651"/>
    <w:rsid w:val="00F038DD"/>
    <w:rsid w:val="00F07AD4"/>
    <w:rsid w:val="00F132D0"/>
    <w:rsid w:val="00F316C4"/>
    <w:rsid w:val="00F32FF9"/>
    <w:rsid w:val="00F36ABD"/>
    <w:rsid w:val="00F63B3F"/>
    <w:rsid w:val="00F8568B"/>
    <w:rsid w:val="00F90B91"/>
    <w:rsid w:val="00F931E1"/>
    <w:rsid w:val="00F97393"/>
    <w:rsid w:val="00FC1103"/>
    <w:rsid w:val="00FC1CCC"/>
    <w:rsid w:val="00FC706F"/>
    <w:rsid w:val="00FE00EA"/>
    <w:rsid w:val="00FF7299"/>
    <w:rsid w:val="00FF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B3ED"/>
  <w15:chartTrackingRefBased/>
  <w15:docId w15:val="{CEEA0ABF-61A9-43FC-AB02-77F0791D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3D"/>
  </w:style>
  <w:style w:type="paragraph" w:styleId="Heading1">
    <w:name w:val="heading 1"/>
    <w:basedOn w:val="Normal"/>
    <w:next w:val="Normal"/>
    <w:link w:val="Heading1Char"/>
    <w:uiPriority w:val="9"/>
    <w:rsid w:val="00487B3D"/>
    <w:pPr>
      <w:pBdr>
        <w:top w:val="single" w:sz="24" w:space="0" w:color="4F81BD"/>
        <w:left w:val="single" w:sz="24" w:space="0" w:color="4F81BD"/>
        <w:bottom w:val="single" w:sz="24" w:space="0" w:color="4F81BD"/>
        <w:right w:val="single" w:sz="24" w:space="0" w:color="4F81BD"/>
      </w:pBdr>
      <w:shd w:val="clear" w:color="auto" w:fill="4F81BD"/>
      <w:outlineLvl w:val="0"/>
    </w:pPr>
    <w:rPr>
      <w:rFonts w:eastAsia="Times New Roman"/>
      <w:b/>
      <w:bCs/>
      <w:caps/>
      <w:color w:val="FFFFFF"/>
      <w:spacing w:val="15"/>
      <w:sz w:val="22"/>
      <w:szCs w:val="22"/>
    </w:rPr>
  </w:style>
  <w:style w:type="paragraph" w:styleId="Heading2">
    <w:name w:val="heading 2"/>
    <w:basedOn w:val="Normal"/>
    <w:next w:val="Normal"/>
    <w:link w:val="Heading2Char"/>
    <w:uiPriority w:val="9"/>
    <w:unhideWhenUsed/>
    <w:qFormat/>
    <w:rsid w:val="00487B3D"/>
    <w:pPr>
      <w:pBdr>
        <w:top w:val="single" w:sz="24" w:space="0" w:color="DBE5F1"/>
        <w:left w:val="single" w:sz="24" w:space="0" w:color="DBE5F1"/>
        <w:bottom w:val="single" w:sz="24" w:space="0" w:color="DBE5F1"/>
        <w:right w:val="single" w:sz="24" w:space="0" w:color="DBE5F1"/>
      </w:pBdr>
      <w:shd w:val="clear" w:color="auto" w:fill="DBE5F1"/>
      <w:outlineLvl w:val="1"/>
    </w:pPr>
    <w:rPr>
      <w:rFonts w:eastAsia="Times New Roman"/>
      <w:caps/>
      <w:spacing w:val="15"/>
      <w:sz w:val="22"/>
      <w:szCs w:val="22"/>
    </w:rPr>
  </w:style>
  <w:style w:type="paragraph" w:styleId="Heading3">
    <w:name w:val="heading 3"/>
    <w:basedOn w:val="Normal"/>
    <w:next w:val="Normal"/>
    <w:link w:val="Heading3Char"/>
    <w:uiPriority w:val="9"/>
    <w:unhideWhenUsed/>
    <w:qFormat/>
    <w:rsid w:val="00487B3D"/>
    <w:pPr>
      <w:pBdr>
        <w:top w:val="single" w:sz="6" w:space="2" w:color="4F81BD"/>
        <w:left w:val="single" w:sz="6" w:space="2" w:color="4F81BD"/>
      </w:pBdr>
      <w:spacing w:before="300"/>
      <w:outlineLvl w:val="2"/>
    </w:pPr>
    <w:rPr>
      <w:rFonts w:eastAsia="Times New Roman"/>
      <w:caps/>
      <w:color w:val="243F60"/>
      <w:spacing w:val="15"/>
      <w:sz w:val="22"/>
      <w:szCs w:val="22"/>
    </w:rPr>
  </w:style>
  <w:style w:type="paragraph" w:styleId="Heading4">
    <w:name w:val="heading 4"/>
    <w:basedOn w:val="Normal"/>
    <w:next w:val="Normal"/>
    <w:link w:val="Heading4Char"/>
    <w:uiPriority w:val="9"/>
    <w:unhideWhenUsed/>
    <w:qFormat/>
    <w:rsid w:val="00487B3D"/>
    <w:pPr>
      <w:pBdr>
        <w:top w:val="dotted" w:sz="6" w:space="2" w:color="4F81BD"/>
        <w:left w:val="dotted" w:sz="6" w:space="2" w:color="4F81BD"/>
      </w:pBdr>
      <w:spacing w:before="300"/>
      <w:outlineLvl w:val="3"/>
    </w:pPr>
    <w:rPr>
      <w:rFonts w:eastAsia="Times New Roman"/>
      <w:caps/>
      <w:color w:val="365F91"/>
      <w:spacing w:val="10"/>
      <w:sz w:val="22"/>
      <w:szCs w:val="22"/>
    </w:rPr>
  </w:style>
  <w:style w:type="paragraph" w:styleId="Heading5">
    <w:name w:val="heading 5"/>
    <w:basedOn w:val="Normal"/>
    <w:next w:val="Normal"/>
    <w:link w:val="Heading5Char"/>
    <w:uiPriority w:val="9"/>
    <w:unhideWhenUsed/>
    <w:qFormat/>
    <w:rsid w:val="00487B3D"/>
    <w:pPr>
      <w:pBdr>
        <w:bottom w:val="single" w:sz="6" w:space="1" w:color="4F81BD"/>
      </w:pBdr>
      <w:spacing w:before="300"/>
      <w:outlineLvl w:val="4"/>
    </w:pPr>
    <w:rPr>
      <w:rFonts w:eastAsia="Times New Roman"/>
      <w:caps/>
      <w:color w:val="365F91"/>
      <w:spacing w:val="10"/>
      <w:sz w:val="22"/>
      <w:szCs w:val="22"/>
    </w:rPr>
  </w:style>
  <w:style w:type="paragraph" w:styleId="Heading6">
    <w:name w:val="heading 6"/>
    <w:basedOn w:val="Normal"/>
    <w:next w:val="Normal"/>
    <w:link w:val="Heading6Char"/>
    <w:uiPriority w:val="9"/>
    <w:unhideWhenUsed/>
    <w:qFormat/>
    <w:rsid w:val="00487B3D"/>
    <w:pPr>
      <w:pBdr>
        <w:bottom w:val="dotted" w:sz="6" w:space="1" w:color="4F81BD"/>
      </w:pBdr>
      <w:spacing w:before="300"/>
      <w:outlineLvl w:val="5"/>
    </w:pPr>
    <w:rPr>
      <w:rFonts w:eastAsia="Times New Roman"/>
      <w:caps/>
      <w:color w:val="365F91"/>
      <w:spacing w:val="10"/>
      <w:sz w:val="22"/>
      <w:szCs w:val="22"/>
    </w:rPr>
  </w:style>
  <w:style w:type="paragraph" w:styleId="Heading7">
    <w:name w:val="heading 7"/>
    <w:basedOn w:val="Normal"/>
    <w:next w:val="Normal"/>
    <w:link w:val="Heading7Char"/>
    <w:uiPriority w:val="9"/>
    <w:semiHidden/>
    <w:unhideWhenUsed/>
    <w:qFormat/>
    <w:rsid w:val="00487B3D"/>
    <w:pPr>
      <w:spacing w:before="300"/>
      <w:outlineLvl w:val="6"/>
    </w:pPr>
    <w:rPr>
      <w:rFonts w:eastAsia="Times New Roman"/>
      <w:caps/>
      <w:color w:val="365F91"/>
      <w:spacing w:val="10"/>
      <w:sz w:val="22"/>
      <w:szCs w:val="22"/>
    </w:rPr>
  </w:style>
  <w:style w:type="paragraph" w:styleId="Heading8">
    <w:name w:val="heading 8"/>
    <w:basedOn w:val="Normal"/>
    <w:next w:val="Normal"/>
    <w:link w:val="Heading8Char"/>
    <w:uiPriority w:val="9"/>
    <w:semiHidden/>
    <w:unhideWhenUsed/>
    <w:qFormat/>
    <w:rsid w:val="00487B3D"/>
    <w:pPr>
      <w:spacing w:before="30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487B3D"/>
    <w:pPr>
      <w:spacing w:before="30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7B3D"/>
    <w:rPr>
      <w:rFonts w:ascii="Calibri" w:eastAsia="Times New Roman" w:hAnsi="Calibri" w:cs="Times New Roman"/>
      <w:b/>
      <w:bCs/>
      <w:caps/>
      <w:color w:val="FFFFFF"/>
      <w:spacing w:val="15"/>
      <w:shd w:val="clear" w:color="auto" w:fill="4F81BD"/>
      <w:lang w:val="en-US" w:bidi="en-US"/>
    </w:rPr>
  </w:style>
  <w:style w:type="character" w:customStyle="1" w:styleId="Heading2Char">
    <w:name w:val="Heading 2 Char"/>
    <w:link w:val="Heading2"/>
    <w:uiPriority w:val="9"/>
    <w:rsid w:val="00487B3D"/>
    <w:rPr>
      <w:rFonts w:ascii="Calibri" w:eastAsia="Times New Roman" w:hAnsi="Calibri" w:cs="Times New Roman"/>
      <w:caps/>
      <w:spacing w:val="15"/>
      <w:shd w:val="clear" w:color="auto" w:fill="DBE5F1"/>
      <w:lang w:val="en-US" w:bidi="en-US"/>
    </w:rPr>
  </w:style>
  <w:style w:type="character" w:customStyle="1" w:styleId="Heading3Char">
    <w:name w:val="Heading 3 Char"/>
    <w:link w:val="Heading3"/>
    <w:uiPriority w:val="9"/>
    <w:rsid w:val="00487B3D"/>
    <w:rPr>
      <w:rFonts w:ascii="Calibri" w:eastAsia="Times New Roman" w:hAnsi="Calibri" w:cs="Times New Roman"/>
      <w:caps/>
      <w:color w:val="243F60"/>
      <w:spacing w:val="15"/>
      <w:lang w:val="en-US" w:bidi="en-US"/>
    </w:rPr>
  </w:style>
  <w:style w:type="character" w:customStyle="1" w:styleId="Heading4Char">
    <w:name w:val="Heading 4 Char"/>
    <w:link w:val="Heading4"/>
    <w:uiPriority w:val="9"/>
    <w:rsid w:val="00487B3D"/>
    <w:rPr>
      <w:rFonts w:ascii="Calibri" w:eastAsia="Times New Roman" w:hAnsi="Calibri" w:cs="Times New Roman"/>
      <w:caps/>
      <w:color w:val="365F91"/>
      <w:spacing w:val="10"/>
      <w:lang w:val="en-US" w:bidi="en-US"/>
    </w:rPr>
  </w:style>
  <w:style w:type="character" w:customStyle="1" w:styleId="Heading5Char">
    <w:name w:val="Heading 5 Char"/>
    <w:link w:val="Heading5"/>
    <w:uiPriority w:val="9"/>
    <w:rsid w:val="00487B3D"/>
    <w:rPr>
      <w:rFonts w:ascii="Calibri" w:eastAsia="Times New Roman" w:hAnsi="Calibri" w:cs="Times New Roman"/>
      <w:caps/>
      <w:color w:val="365F91"/>
      <w:spacing w:val="10"/>
      <w:lang w:val="en-US" w:bidi="en-US"/>
    </w:rPr>
  </w:style>
  <w:style w:type="character" w:customStyle="1" w:styleId="Heading6Char">
    <w:name w:val="Heading 6 Char"/>
    <w:link w:val="Heading6"/>
    <w:uiPriority w:val="9"/>
    <w:rsid w:val="00487B3D"/>
    <w:rPr>
      <w:rFonts w:ascii="Calibri" w:eastAsia="Times New Roman" w:hAnsi="Calibri" w:cs="Times New Roman"/>
      <w:caps/>
      <w:color w:val="365F91"/>
      <w:spacing w:val="10"/>
      <w:lang w:val="en-US" w:bidi="en-US"/>
    </w:rPr>
  </w:style>
  <w:style w:type="character" w:customStyle="1" w:styleId="Heading7Char">
    <w:name w:val="Heading 7 Char"/>
    <w:link w:val="Heading7"/>
    <w:uiPriority w:val="9"/>
    <w:semiHidden/>
    <w:rsid w:val="00487B3D"/>
    <w:rPr>
      <w:rFonts w:ascii="Calibri" w:eastAsia="Times New Roman" w:hAnsi="Calibri" w:cs="Times New Roman"/>
      <w:caps/>
      <w:color w:val="365F91"/>
      <w:spacing w:val="10"/>
      <w:lang w:val="en-US" w:bidi="en-US"/>
    </w:rPr>
  </w:style>
  <w:style w:type="character" w:customStyle="1" w:styleId="Heading8Char">
    <w:name w:val="Heading 8 Char"/>
    <w:link w:val="Heading8"/>
    <w:uiPriority w:val="9"/>
    <w:semiHidden/>
    <w:rsid w:val="00487B3D"/>
    <w:rPr>
      <w:rFonts w:ascii="Calibri" w:eastAsia="Times New Roman" w:hAnsi="Calibri" w:cs="Times New Roman"/>
      <w:caps/>
      <w:spacing w:val="10"/>
      <w:sz w:val="18"/>
      <w:szCs w:val="18"/>
      <w:lang w:val="en-US" w:bidi="en-US"/>
    </w:rPr>
  </w:style>
  <w:style w:type="character" w:customStyle="1" w:styleId="Heading9Char">
    <w:name w:val="Heading 9 Char"/>
    <w:link w:val="Heading9"/>
    <w:uiPriority w:val="9"/>
    <w:semiHidden/>
    <w:rsid w:val="00487B3D"/>
    <w:rPr>
      <w:rFonts w:ascii="Calibri" w:eastAsia="Times New Roman" w:hAnsi="Calibri" w:cs="Times New Roman"/>
      <w:i/>
      <w:caps/>
      <w:spacing w:val="10"/>
      <w:sz w:val="18"/>
      <w:szCs w:val="18"/>
      <w:lang w:val="en-US" w:bidi="en-US"/>
    </w:rPr>
  </w:style>
  <w:style w:type="paragraph" w:styleId="CommentText">
    <w:name w:val="annotation text"/>
    <w:basedOn w:val="Normal"/>
    <w:link w:val="CommentTextChar"/>
    <w:uiPriority w:val="99"/>
    <w:semiHidden/>
    <w:unhideWhenUsed/>
    <w:rsid w:val="00487B3D"/>
    <w:rPr>
      <w:rFonts w:eastAsia="Times New Roman"/>
    </w:rPr>
  </w:style>
  <w:style w:type="character" w:customStyle="1" w:styleId="CommentTextChar">
    <w:name w:val="Comment Text Char"/>
    <w:link w:val="CommentText"/>
    <w:uiPriority w:val="99"/>
    <w:semiHidden/>
    <w:rsid w:val="00487B3D"/>
    <w:rPr>
      <w:rFonts w:ascii="Calibri" w:eastAsia="Times New Roman" w:hAnsi="Calibri" w:cs="Times New Roman"/>
      <w:sz w:val="20"/>
      <w:szCs w:val="20"/>
      <w:lang w:val="en-US" w:bidi="en-US"/>
    </w:rPr>
  </w:style>
  <w:style w:type="paragraph" w:styleId="Header">
    <w:name w:val="header"/>
    <w:basedOn w:val="Normal"/>
    <w:link w:val="HeaderChar"/>
    <w:uiPriority w:val="99"/>
    <w:semiHidden/>
    <w:unhideWhenUsed/>
    <w:rsid w:val="00487B3D"/>
    <w:pPr>
      <w:tabs>
        <w:tab w:val="center" w:pos="4513"/>
        <w:tab w:val="right" w:pos="9026"/>
      </w:tabs>
    </w:pPr>
    <w:rPr>
      <w:rFonts w:eastAsia="Times New Roman"/>
    </w:rPr>
  </w:style>
  <w:style w:type="character" w:customStyle="1" w:styleId="HeaderChar">
    <w:name w:val="Header Char"/>
    <w:link w:val="Header"/>
    <w:uiPriority w:val="99"/>
    <w:semiHidden/>
    <w:rsid w:val="00487B3D"/>
    <w:rPr>
      <w:rFonts w:ascii="Calibri" w:eastAsia="Times New Roman" w:hAnsi="Calibri" w:cs="Times New Roman"/>
      <w:sz w:val="20"/>
      <w:szCs w:val="20"/>
      <w:lang w:val="en-US" w:bidi="en-US"/>
    </w:rPr>
  </w:style>
  <w:style w:type="paragraph" w:styleId="Footer">
    <w:name w:val="footer"/>
    <w:basedOn w:val="Normal"/>
    <w:link w:val="FooterChar"/>
    <w:uiPriority w:val="99"/>
    <w:semiHidden/>
    <w:unhideWhenUsed/>
    <w:rsid w:val="00487B3D"/>
    <w:pPr>
      <w:tabs>
        <w:tab w:val="center" w:pos="4513"/>
        <w:tab w:val="right" w:pos="9026"/>
      </w:tabs>
    </w:pPr>
    <w:rPr>
      <w:rFonts w:eastAsia="Times New Roman"/>
    </w:rPr>
  </w:style>
  <w:style w:type="character" w:customStyle="1" w:styleId="FooterChar">
    <w:name w:val="Footer Char"/>
    <w:link w:val="Footer"/>
    <w:uiPriority w:val="99"/>
    <w:semiHidden/>
    <w:rsid w:val="00487B3D"/>
    <w:rPr>
      <w:rFonts w:ascii="Calibri" w:eastAsia="Times New Roman" w:hAnsi="Calibri" w:cs="Times New Roman"/>
      <w:sz w:val="20"/>
      <w:szCs w:val="20"/>
      <w:lang w:val="en-US" w:bidi="en-US"/>
    </w:rPr>
  </w:style>
  <w:style w:type="paragraph" w:styleId="Caption">
    <w:name w:val="caption"/>
    <w:basedOn w:val="Normal"/>
    <w:next w:val="Normal"/>
    <w:uiPriority w:val="35"/>
    <w:semiHidden/>
    <w:unhideWhenUsed/>
    <w:qFormat/>
    <w:rsid w:val="00487B3D"/>
    <w:rPr>
      <w:rFonts w:eastAsia="Times New Roman"/>
      <w:b/>
      <w:bCs/>
      <w:color w:val="365F91"/>
      <w:sz w:val="16"/>
      <w:szCs w:val="16"/>
    </w:rPr>
  </w:style>
  <w:style w:type="character" w:styleId="CommentReference">
    <w:name w:val="annotation reference"/>
    <w:uiPriority w:val="99"/>
    <w:semiHidden/>
    <w:unhideWhenUsed/>
    <w:rsid w:val="00487B3D"/>
    <w:rPr>
      <w:sz w:val="16"/>
      <w:szCs w:val="16"/>
    </w:rPr>
  </w:style>
  <w:style w:type="character" w:styleId="LineNumber">
    <w:name w:val="line number"/>
    <w:basedOn w:val="DefaultParagraphFont"/>
    <w:uiPriority w:val="99"/>
    <w:semiHidden/>
    <w:unhideWhenUsed/>
    <w:rsid w:val="00487B3D"/>
  </w:style>
  <w:style w:type="paragraph" w:styleId="Title">
    <w:name w:val="Title"/>
    <w:basedOn w:val="Normal"/>
    <w:next w:val="Normal"/>
    <w:link w:val="TitleChar"/>
    <w:uiPriority w:val="10"/>
    <w:qFormat/>
    <w:rsid w:val="00487B3D"/>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487B3D"/>
    <w:rPr>
      <w:rFonts w:ascii="Calibri" w:eastAsia="Times New Roman" w:hAnsi="Calibri" w:cs="Times New Roman"/>
      <w:caps/>
      <w:color w:val="4F81BD"/>
      <w:spacing w:val="10"/>
      <w:kern w:val="28"/>
      <w:sz w:val="52"/>
      <w:szCs w:val="52"/>
      <w:lang w:val="en-US" w:bidi="en-US"/>
    </w:rPr>
  </w:style>
  <w:style w:type="paragraph" w:styleId="BodyText">
    <w:name w:val="Body Text"/>
    <w:basedOn w:val="Normal"/>
    <w:link w:val="BodyTextChar"/>
    <w:rsid w:val="00487B3D"/>
    <w:rPr>
      <w:rFonts w:eastAsia="Times New Roman"/>
    </w:rPr>
  </w:style>
  <w:style w:type="character" w:customStyle="1" w:styleId="BodyTextChar">
    <w:name w:val="Body Text Char"/>
    <w:basedOn w:val="DefaultParagraphFont"/>
    <w:link w:val="BodyText"/>
    <w:rsid w:val="00487B3D"/>
    <w:rPr>
      <w:rFonts w:ascii="Calibri" w:eastAsia="Times New Roman" w:hAnsi="Calibri" w:cs="Times New Roman"/>
      <w:sz w:val="24"/>
      <w:szCs w:val="20"/>
      <w:lang w:val="en-US" w:bidi="en-US"/>
    </w:rPr>
  </w:style>
  <w:style w:type="paragraph" w:styleId="Subtitle">
    <w:name w:val="Subtitle"/>
    <w:basedOn w:val="Normal"/>
    <w:next w:val="Normal"/>
    <w:link w:val="SubtitleChar"/>
    <w:uiPriority w:val="11"/>
    <w:qFormat/>
    <w:rsid w:val="00487B3D"/>
    <w:pPr>
      <w:spacing w:after="1000" w:line="240" w:lineRule="auto"/>
    </w:pPr>
    <w:rPr>
      <w:rFonts w:eastAsia="Times New Roman"/>
      <w:caps/>
      <w:color w:val="595959"/>
      <w:spacing w:val="10"/>
    </w:rPr>
  </w:style>
  <w:style w:type="character" w:customStyle="1" w:styleId="SubtitleChar">
    <w:name w:val="Subtitle Char"/>
    <w:link w:val="Subtitle"/>
    <w:uiPriority w:val="11"/>
    <w:rsid w:val="00487B3D"/>
    <w:rPr>
      <w:rFonts w:ascii="Calibri" w:eastAsia="Times New Roman" w:hAnsi="Calibri" w:cs="Times New Roman"/>
      <w:caps/>
      <w:color w:val="595959"/>
      <w:spacing w:val="10"/>
      <w:sz w:val="24"/>
      <w:szCs w:val="24"/>
      <w:lang w:val="en-US" w:bidi="en-US"/>
    </w:rPr>
  </w:style>
  <w:style w:type="paragraph" w:styleId="BodyText2">
    <w:name w:val="Body Text 2"/>
    <w:basedOn w:val="Normal"/>
    <w:link w:val="BodyText2Char"/>
    <w:rsid w:val="00487B3D"/>
    <w:pPr>
      <w:jc w:val="both"/>
    </w:pPr>
    <w:rPr>
      <w:rFonts w:eastAsia="Times New Roman"/>
    </w:rPr>
  </w:style>
  <w:style w:type="character" w:customStyle="1" w:styleId="BodyText2Char">
    <w:name w:val="Body Text 2 Char"/>
    <w:basedOn w:val="DefaultParagraphFont"/>
    <w:link w:val="BodyText2"/>
    <w:rsid w:val="00487B3D"/>
    <w:rPr>
      <w:rFonts w:ascii="Calibri" w:eastAsia="Times New Roman" w:hAnsi="Calibri" w:cs="Times New Roman"/>
      <w:sz w:val="24"/>
      <w:szCs w:val="20"/>
      <w:lang w:val="en-US" w:bidi="en-US"/>
    </w:rPr>
  </w:style>
  <w:style w:type="character" w:styleId="Hyperlink">
    <w:name w:val="Hyperlink"/>
    <w:rsid w:val="00487B3D"/>
    <w:rPr>
      <w:color w:val="0000FF"/>
      <w:u w:val="single"/>
    </w:rPr>
  </w:style>
  <w:style w:type="character" w:styleId="Strong">
    <w:name w:val="Strong"/>
    <w:uiPriority w:val="22"/>
    <w:qFormat/>
    <w:rsid w:val="00487B3D"/>
    <w:rPr>
      <w:b/>
      <w:bCs/>
    </w:rPr>
  </w:style>
  <w:style w:type="character" w:styleId="Emphasis">
    <w:name w:val="Emphasis"/>
    <w:uiPriority w:val="20"/>
    <w:qFormat/>
    <w:rsid w:val="00487B3D"/>
    <w:rPr>
      <w:caps/>
      <w:color w:val="243F60"/>
      <w:spacing w:val="5"/>
    </w:rPr>
  </w:style>
  <w:style w:type="paragraph" w:styleId="CommentSubject">
    <w:name w:val="annotation subject"/>
    <w:basedOn w:val="CommentText"/>
    <w:next w:val="CommentText"/>
    <w:link w:val="CommentSubjectChar"/>
    <w:uiPriority w:val="99"/>
    <w:semiHidden/>
    <w:unhideWhenUsed/>
    <w:rsid w:val="00487B3D"/>
    <w:rPr>
      <w:b/>
      <w:bCs/>
    </w:rPr>
  </w:style>
  <w:style w:type="character" w:customStyle="1" w:styleId="CommentSubjectChar">
    <w:name w:val="Comment Subject Char"/>
    <w:link w:val="CommentSubject"/>
    <w:uiPriority w:val="99"/>
    <w:semiHidden/>
    <w:rsid w:val="00487B3D"/>
    <w:rPr>
      <w:rFonts w:ascii="Calibri" w:eastAsia="Times New Roman" w:hAnsi="Calibri" w:cs="Times New Roman"/>
      <w:b/>
      <w:bCs/>
      <w:sz w:val="20"/>
      <w:szCs w:val="20"/>
      <w:lang w:val="en-US" w:bidi="en-US"/>
    </w:rPr>
  </w:style>
  <w:style w:type="paragraph" w:styleId="BalloonText">
    <w:name w:val="Balloon Text"/>
    <w:basedOn w:val="Normal"/>
    <w:link w:val="BalloonTextChar"/>
    <w:semiHidden/>
    <w:rsid w:val="00487B3D"/>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7B3D"/>
    <w:rPr>
      <w:rFonts w:ascii="Tahoma" w:eastAsia="Times New Roman" w:hAnsi="Tahoma" w:cs="Tahoma"/>
      <w:sz w:val="16"/>
      <w:szCs w:val="16"/>
      <w:lang w:val="en-US" w:bidi="en-US"/>
    </w:rPr>
  </w:style>
  <w:style w:type="paragraph" w:styleId="NoSpacing">
    <w:name w:val="No Spacing"/>
    <w:basedOn w:val="Normal"/>
    <w:link w:val="NoSpacingChar"/>
    <w:uiPriority w:val="1"/>
    <w:qFormat/>
    <w:rsid w:val="00487B3D"/>
    <w:pPr>
      <w:spacing w:line="240" w:lineRule="auto"/>
    </w:pPr>
    <w:rPr>
      <w:rFonts w:eastAsia="Times New Roman"/>
    </w:rPr>
  </w:style>
  <w:style w:type="character" w:customStyle="1" w:styleId="NoSpacingChar">
    <w:name w:val="No Spacing Char"/>
    <w:link w:val="NoSpacing"/>
    <w:uiPriority w:val="1"/>
    <w:rsid w:val="00487B3D"/>
    <w:rPr>
      <w:rFonts w:ascii="Calibri" w:eastAsia="Times New Roman" w:hAnsi="Calibri" w:cs="Times New Roman"/>
      <w:sz w:val="20"/>
      <w:szCs w:val="20"/>
      <w:lang w:val="en-US" w:bidi="en-US"/>
    </w:rPr>
  </w:style>
  <w:style w:type="paragraph" w:styleId="ListParagraph">
    <w:name w:val="List Paragraph"/>
    <w:basedOn w:val="Normal"/>
    <w:uiPriority w:val="34"/>
    <w:qFormat/>
    <w:rsid w:val="00487B3D"/>
    <w:pPr>
      <w:ind w:left="720"/>
      <w:contextualSpacing/>
    </w:pPr>
    <w:rPr>
      <w:rFonts w:eastAsia="Times New Roman"/>
    </w:rPr>
  </w:style>
  <w:style w:type="paragraph" w:styleId="Quote">
    <w:name w:val="Quote"/>
    <w:basedOn w:val="Normal"/>
    <w:next w:val="Normal"/>
    <w:link w:val="QuoteChar"/>
    <w:uiPriority w:val="29"/>
    <w:qFormat/>
    <w:rsid w:val="00487B3D"/>
    <w:rPr>
      <w:rFonts w:eastAsia="Times New Roman"/>
      <w:i/>
      <w:iCs/>
    </w:rPr>
  </w:style>
  <w:style w:type="character" w:customStyle="1" w:styleId="QuoteChar">
    <w:name w:val="Quote Char"/>
    <w:link w:val="Quote"/>
    <w:uiPriority w:val="29"/>
    <w:rsid w:val="00487B3D"/>
    <w:rPr>
      <w:rFonts w:ascii="Calibri" w:eastAsia="Times New Roman" w:hAnsi="Calibri" w:cs="Times New Roman"/>
      <w:i/>
      <w:iCs/>
      <w:sz w:val="20"/>
      <w:szCs w:val="20"/>
      <w:lang w:val="en-US" w:bidi="en-US"/>
    </w:rPr>
  </w:style>
  <w:style w:type="paragraph" w:styleId="IntenseQuote">
    <w:name w:val="Intense Quote"/>
    <w:basedOn w:val="Normal"/>
    <w:next w:val="Normal"/>
    <w:link w:val="IntenseQuoteChar"/>
    <w:uiPriority w:val="30"/>
    <w:qFormat/>
    <w:rsid w:val="00487B3D"/>
    <w:pPr>
      <w:pBdr>
        <w:top w:val="single" w:sz="4" w:space="10" w:color="4F81BD"/>
        <w:left w:val="single" w:sz="4" w:space="10" w:color="4F81BD"/>
      </w:pBdr>
      <w:ind w:left="1296" w:right="1152"/>
      <w:jc w:val="both"/>
    </w:pPr>
    <w:rPr>
      <w:rFonts w:eastAsia="Times New Roman"/>
      <w:i/>
      <w:iCs/>
      <w:color w:val="4F81BD"/>
    </w:rPr>
  </w:style>
  <w:style w:type="character" w:customStyle="1" w:styleId="IntenseQuoteChar">
    <w:name w:val="Intense Quote Char"/>
    <w:link w:val="IntenseQuote"/>
    <w:uiPriority w:val="30"/>
    <w:rsid w:val="00487B3D"/>
    <w:rPr>
      <w:rFonts w:ascii="Calibri" w:eastAsia="Times New Roman" w:hAnsi="Calibri" w:cs="Times New Roman"/>
      <w:i/>
      <w:iCs/>
      <w:color w:val="4F81BD"/>
      <w:sz w:val="20"/>
      <w:szCs w:val="20"/>
      <w:lang w:val="en-US" w:bidi="en-US"/>
    </w:rPr>
  </w:style>
  <w:style w:type="character" w:styleId="SubtleEmphasis">
    <w:name w:val="Subtle Emphasis"/>
    <w:uiPriority w:val="19"/>
    <w:qFormat/>
    <w:rsid w:val="00487B3D"/>
    <w:rPr>
      <w:i/>
      <w:iCs/>
      <w:color w:val="243F60"/>
    </w:rPr>
  </w:style>
  <w:style w:type="character" w:styleId="IntenseEmphasis">
    <w:name w:val="Intense Emphasis"/>
    <w:uiPriority w:val="21"/>
    <w:qFormat/>
    <w:rsid w:val="00487B3D"/>
    <w:rPr>
      <w:b/>
      <w:bCs/>
      <w:caps/>
      <w:color w:val="243F60"/>
      <w:spacing w:val="10"/>
    </w:rPr>
  </w:style>
  <w:style w:type="character" w:styleId="SubtleReference">
    <w:name w:val="Subtle Reference"/>
    <w:uiPriority w:val="31"/>
    <w:qFormat/>
    <w:rsid w:val="00487B3D"/>
    <w:rPr>
      <w:b/>
      <w:bCs/>
      <w:color w:val="4F81BD"/>
    </w:rPr>
  </w:style>
  <w:style w:type="character" w:styleId="IntenseReference">
    <w:name w:val="Intense Reference"/>
    <w:uiPriority w:val="32"/>
    <w:qFormat/>
    <w:rsid w:val="00487B3D"/>
    <w:rPr>
      <w:b/>
      <w:bCs/>
      <w:i/>
      <w:iCs/>
      <w:caps/>
      <w:color w:val="4F81BD"/>
    </w:rPr>
  </w:style>
  <w:style w:type="character" w:styleId="BookTitle">
    <w:name w:val="Book Title"/>
    <w:uiPriority w:val="33"/>
    <w:qFormat/>
    <w:rsid w:val="00487B3D"/>
    <w:rPr>
      <w:b/>
      <w:bCs/>
      <w:i/>
      <w:iCs/>
      <w:spacing w:val="9"/>
    </w:rPr>
  </w:style>
  <w:style w:type="paragraph" w:styleId="TOCHeading">
    <w:name w:val="TOC Heading"/>
    <w:basedOn w:val="Heading1"/>
    <w:next w:val="Normal"/>
    <w:uiPriority w:val="39"/>
    <w:semiHidden/>
    <w:unhideWhenUsed/>
    <w:qFormat/>
    <w:rsid w:val="00487B3D"/>
    <w:pPr>
      <w:outlineLvl w:val="9"/>
    </w:pPr>
  </w:style>
  <w:style w:type="character" w:styleId="UnresolvedMention">
    <w:name w:val="Unresolved Mention"/>
    <w:basedOn w:val="DefaultParagraphFont"/>
    <w:uiPriority w:val="99"/>
    <w:semiHidden/>
    <w:unhideWhenUsed/>
    <w:rsid w:val="00A7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pcnortheast@newcastle.gov.uk" TargetMode="External"/><Relationship Id="rId5" Type="http://schemas.openxmlformats.org/officeDocument/2006/relationships/hyperlink" Target="mailto:seatondelavalhall@national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DFFA-404B-4CEB-943E-C9827988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Brook</dc:creator>
  <cp:keywords/>
  <dc:description/>
  <cp:lastModifiedBy>Richard Brook</cp:lastModifiedBy>
  <cp:revision>144</cp:revision>
  <cp:lastPrinted>2022-12-20T14:05:00Z</cp:lastPrinted>
  <dcterms:created xsi:type="dcterms:W3CDTF">2022-11-22T15:10:00Z</dcterms:created>
  <dcterms:modified xsi:type="dcterms:W3CDTF">2023-01-11T15:20:00Z</dcterms:modified>
</cp:coreProperties>
</file>