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1D387" w14:textId="70983DF1" w:rsidR="002C73EB" w:rsidRPr="002C73EB" w:rsidRDefault="002C73EB" w:rsidP="00D33C3D">
      <w:pPr>
        <w:rPr>
          <w:b/>
          <w:bCs/>
          <w:sz w:val="32"/>
          <w:szCs w:val="32"/>
          <w:u w:val="single"/>
        </w:rPr>
      </w:pPr>
    </w:p>
    <w:p w14:paraId="21F0B145" w14:textId="4E33B2D6" w:rsidR="002C73EB" w:rsidRPr="002C73EB" w:rsidRDefault="008A7F9E" w:rsidP="002C73EB">
      <w:pPr>
        <w:jc w:val="center"/>
        <w:rPr>
          <w:b/>
          <w:bCs/>
          <w:sz w:val="32"/>
          <w:szCs w:val="32"/>
          <w:u w:val="single"/>
        </w:rPr>
      </w:pPr>
      <w:r w:rsidRPr="002C73EB">
        <w:rPr>
          <w:b/>
          <w:bCs/>
          <w:sz w:val="32"/>
          <w:szCs w:val="32"/>
          <w:u w:val="single"/>
        </w:rPr>
        <w:t>Board Meeting</w:t>
      </w:r>
      <w:r w:rsidR="002C73EB" w:rsidRPr="002C73EB">
        <w:rPr>
          <w:b/>
          <w:bCs/>
          <w:sz w:val="32"/>
          <w:szCs w:val="32"/>
          <w:u w:val="single"/>
        </w:rPr>
        <w:t>:</w:t>
      </w:r>
      <w:r w:rsidRPr="002C73EB">
        <w:rPr>
          <w:b/>
          <w:bCs/>
          <w:sz w:val="32"/>
          <w:szCs w:val="32"/>
          <w:u w:val="single"/>
        </w:rPr>
        <w:t xml:space="preserve"> </w:t>
      </w:r>
      <w:r w:rsidR="002F1557">
        <w:rPr>
          <w:b/>
          <w:bCs/>
          <w:sz w:val="32"/>
          <w:szCs w:val="32"/>
          <w:u w:val="single"/>
        </w:rPr>
        <w:t>6 December</w:t>
      </w:r>
      <w:r w:rsidR="001A48EF">
        <w:rPr>
          <w:b/>
          <w:bCs/>
          <w:sz w:val="32"/>
          <w:szCs w:val="32"/>
          <w:u w:val="single"/>
        </w:rPr>
        <w:t xml:space="preserve"> 2023</w:t>
      </w:r>
    </w:p>
    <w:p w14:paraId="4D628210" w14:textId="1B8D46FB" w:rsidR="00F1117F" w:rsidRPr="00522D45" w:rsidRDefault="002C73EB">
      <w:pPr>
        <w:rPr>
          <w:b/>
          <w:bCs/>
          <w:u w:val="single"/>
        </w:rPr>
      </w:pPr>
      <w:r w:rsidRPr="00522D45">
        <w:rPr>
          <w:b/>
          <w:bCs/>
          <w:u w:val="single"/>
        </w:rPr>
        <w:t>Summary Report</w:t>
      </w:r>
      <w:r w:rsidR="00E179F9" w:rsidRPr="00522D45">
        <w:rPr>
          <w:b/>
          <w:bCs/>
          <w:u w:val="single"/>
        </w:rPr>
        <w:t xml:space="preserve"> to be used when sharing with members</w:t>
      </w:r>
      <w:r w:rsidR="00D33C3D">
        <w:rPr>
          <w:b/>
          <w:bCs/>
          <w:u w:val="single"/>
        </w:rPr>
        <w:t>.</w:t>
      </w:r>
    </w:p>
    <w:p w14:paraId="04A7FDBB" w14:textId="2A5FCB50" w:rsidR="00886F60" w:rsidRDefault="005B1BA8" w:rsidP="001A5E70">
      <w:r>
        <w:t>Th</w:t>
      </w:r>
      <w:r w:rsidR="001A48EF">
        <w:t xml:space="preserve">is was </w:t>
      </w:r>
      <w:r w:rsidR="00787316">
        <w:t>a</w:t>
      </w:r>
      <w:r w:rsidR="002F1557">
        <w:t>n online</w:t>
      </w:r>
      <w:r w:rsidR="001A48EF">
        <w:t xml:space="preserve"> meeting</w:t>
      </w:r>
      <w:r w:rsidR="00787316">
        <w:t>.</w:t>
      </w:r>
      <w:r w:rsidR="001A48EF">
        <w:t xml:space="preserve"> M</w:t>
      </w:r>
      <w:r w:rsidR="001A5E70">
        <w:t xml:space="preserve">ain </w:t>
      </w:r>
      <w:r w:rsidR="00F411F2">
        <w:t>items discussed:</w:t>
      </w:r>
    </w:p>
    <w:p w14:paraId="587FB692" w14:textId="578374C9" w:rsidR="008C0D65" w:rsidRDefault="002F1557" w:rsidP="00784B20">
      <w:pPr>
        <w:pStyle w:val="ListParagraph"/>
        <w:numPr>
          <w:ilvl w:val="0"/>
          <w:numId w:val="5"/>
        </w:numPr>
      </w:pPr>
      <w:r>
        <w:rPr>
          <w:b/>
          <w:bCs/>
        </w:rPr>
        <w:t>Confidentiality</w:t>
      </w:r>
      <w:r w:rsidR="008C0D65">
        <w:rPr>
          <w:b/>
          <w:bCs/>
        </w:rPr>
        <w:t xml:space="preserve">. </w:t>
      </w:r>
      <w:r w:rsidR="008C0D65">
        <w:t xml:space="preserve"> </w:t>
      </w:r>
      <w:r>
        <w:t>All trustees were reminded of the need to ensure that documents associated with the Board or Steering Committee remain confidential to the respective members. Documents are often in a draft format and can change over time leading to possible confusion if they are not read and understood in context.</w:t>
      </w:r>
    </w:p>
    <w:p w14:paraId="417CF6C3" w14:textId="28D417A0" w:rsidR="00F411F2" w:rsidRDefault="002F1557" w:rsidP="00784B20">
      <w:pPr>
        <w:pStyle w:val="ListParagraph"/>
        <w:numPr>
          <w:ilvl w:val="0"/>
          <w:numId w:val="5"/>
        </w:numPr>
      </w:pPr>
      <w:r>
        <w:rPr>
          <w:b/>
          <w:bCs/>
        </w:rPr>
        <w:t>Finance</w:t>
      </w:r>
      <w:r w:rsidR="00F411F2">
        <w:rPr>
          <w:b/>
          <w:bCs/>
        </w:rPr>
        <w:t xml:space="preserve">. </w:t>
      </w:r>
      <w:r>
        <w:t>The Treasurer’s report including Q2 figures and year end forecast were approved by the Board. End of Q2 showed a slight improvement on budget of £46k</w:t>
      </w:r>
      <w:r w:rsidR="00AE2A94">
        <w:t xml:space="preserve"> but the current year end forecast is expected to be close to budget. </w:t>
      </w:r>
      <w:r w:rsidR="00D33C4F">
        <w:t>C</w:t>
      </w:r>
      <w:r w:rsidR="00AE2A94">
        <w:t xml:space="preserve">urrent development projects are expected to be slightly above budget by the year end due to slightly increased costs on Siteworks. Forward projections include the AGM resolution to aim for a membership increase to 500k by </w:t>
      </w:r>
      <w:r w:rsidR="00D33C4F">
        <w:t>end of 20</w:t>
      </w:r>
      <w:r w:rsidR="00AE2A94">
        <w:t xml:space="preserve">28. </w:t>
      </w:r>
    </w:p>
    <w:p w14:paraId="3AF9BF4F" w14:textId="275CE390" w:rsidR="00024687" w:rsidRPr="00024687" w:rsidRDefault="00AE2A94" w:rsidP="00AE2A94">
      <w:pPr>
        <w:pStyle w:val="ListParagraph"/>
        <w:numPr>
          <w:ilvl w:val="0"/>
          <w:numId w:val="5"/>
        </w:numPr>
      </w:pPr>
      <w:r>
        <w:rPr>
          <w:b/>
          <w:bCs/>
        </w:rPr>
        <w:t>Development Projects</w:t>
      </w:r>
      <w:r w:rsidR="00675C7E">
        <w:rPr>
          <w:b/>
          <w:bCs/>
        </w:rPr>
        <w:t xml:space="preserve">. </w:t>
      </w:r>
      <w:r w:rsidRPr="00AE2A94">
        <w:t xml:space="preserve">Current progress </w:t>
      </w:r>
      <w:r>
        <w:t>of</w:t>
      </w:r>
      <w:r w:rsidRPr="00AE2A94">
        <w:t xml:space="preserve"> all development</w:t>
      </w:r>
      <w:r>
        <w:t xml:space="preserve"> projects was </w:t>
      </w:r>
      <w:proofErr w:type="gramStart"/>
      <w:r>
        <w:t>explained</w:t>
      </w:r>
      <w:proofErr w:type="gramEnd"/>
      <w:r>
        <w:t xml:space="preserve"> and future reports will include a rationale for each project as agreed during the budgeting process. </w:t>
      </w:r>
    </w:p>
    <w:p w14:paraId="5D6BC5FB" w14:textId="4549EBAC" w:rsidR="00B139E9" w:rsidRPr="00B139E9" w:rsidRDefault="00AE2A94" w:rsidP="00737AEE">
      <w:pPr>
        <w:pStyle w:val="ListParagraph"/>
        <w:numPr>
          <w:ilvl w:val="0"/>
          <w:numId w:val="5"/>
        </w:numPr>
      </w:pPr>
      <w:r w:rsidRPr="007429A8">
        <w:rPr>
          <w:b/>
          <w:bCs/>
        </w:rPr>
        <w:t>Budget Process for 2024/25</w:t>
      </w:r>
      <w:r w:rsidR="00B139E9" w:rsidRPr="007429A8">
        <w:rPr>
          <w:b/>
          <w:bCs/>
        </w:rPr>
        <w:t xml:space="preserve">. </w:t>
      </w:r>
      <w:r>
        <w:t xml:space="preserve">The process </w:t>
      </w:r>
      <w:r w:rsidR="007429A8">
        <w:t xml:space="preserve">and timescale </w:t>
      </w:r>
      <w:proofErr w:type="gramStart"/>
      <w:r>
        <w:t>was</w:t>
      </w:r>
      <w:proofErr w:type="gramEnd"/>
      <w:r>
        <w:t xml:space="preserve"> outlined where budget principles are agreed annually </w:t>
      </w:r>
      <w:r w:rsidR="007429A8">
        <w:t xml:space="preserve">in the autumn </w:t>
      </w:r>
      <w:r>
        <w:t xml:space="preserve">and the budget is developed </w:t>
      </w:r>
      <w:r w:rsidR="007429A8">
        <w:t xml:space="preserve">throughout the winter </w:t>
      </w:r>
      <w:r>
        <w:t xml:space="preserve">based on the strategic aims and the ongoing needs of departments. </w:t>
      </w:r>
      <w:r w:rsidR="007429A8">
        <w:t xml:space="preserve">There will be further discussion at the Finance Committee and Board in January and </w:t>
      </w:r>
      <w:proofErr w:type="gramStart"/>
      <w:r w:rsidR="007429A8">
        <w:t>February</w:t>
      </w:r>
      <w:proofErr w:type="gramEnd"/>
      <w:r w:rsidR="007429A8">
        <w:t xml:space="preserve"> and the Board will have the opportunity to approve the final budget in March. It was agreed that the contribution of the current pilot u3a Council is also built into the process.</w:t>
      </w:r>
    </w:p>
    <w:p w14:paraId="1CCF4DF2" w14:textId="77777777" w:rsidR="00C365FD" w:rsidRDefault="007429A8" w:rsidP="00C365FD">
      <w:pPr>
        <w:pStyle w:val="ListParagraph"/>
        <w:numPr>
          <w:ilvl w:val="0"/>
          <w:numId w:val="5"/>
        </w:numPr>
      </w:pPr>
      <w:r>
        <w:rPr>
          <w:b/>
          <w:bCs/>
        </w:rPr>
        <w:t>Insurance</w:t>
      </w:r>
      <w:r w:rsidR="00D5784F">
        <w:t>.</w:t>
      </w:r>
      <w:r w:rsidR="00D5784F" w:rsidRPr="00D5784F">
        <w:t xml:space="preserve"> </w:t>
      </w:r>
      <w:r>
        <w:t>Authority was given to the CEO to sign the new insurance arrangements for the Trust, TATTL, and all u3as and networks and their members, effective from 1 January 2024. Revised figures are expected shortly after the meeting and the new policy cost is expected to rise by around 5% to around £100,000.</w:t>
      </w:r>
    </w:p>
    <w:p w14:paraId="2EAD778F" w14:textId="38045255" w:rsidR="00C365FD" w:rsidRDefault="007429A8" w:rsidP="00C365FD">
      <w:pPr>
        <w:pStyle w:val="ListParagraph"/>
        <w:numPr>
          <w:ilvl w:val="0"/>
          <w:numId w:val="5"/>
        </w:numPr>
      </w:pPr>
      <w:r w:rsidRPr="00C365FD">
        <w:rPr>
          <w:b/>
          <w:bCs/>
        </w:rPr>
        <w:t>Grants Proposal</w:t>
      </w:r>
      <w:r w:rsidR="00B718BD" w:rsidRPr="00C365FD">
        <w:rPr>
          <w:b/>
          <w:bCs/>
        </w:rPr>
        <w:t xml:space="preserve">. </w:t>
      </w:r>
      <w:r w:rsidR="00C365FD" w:rsidRPr="00C365FD">
        <w:t xml:space="preserve">A revised grants </w:t>
      </w:r>
      <w:r w:rsidR="00C365FD">
        <w:t>programme</w:t>
      </w:r>
      <w:r w:rsidR="00C365FD" w:rsidRPr="00C365FD">
        <w:t xml:space="preserve"> was reviewed and approved subject to slight changes. </w:t>
      </w:r>
      <w:r w:rsidR="00C365FD">
        <w:t xml:space="preserve">The programme recognises </w:t>
      </w:r>
      <w:proofErr w:type="gramStart"/>
      <w:r w:rsidR="00C365FD">
        <w:t>a number of</w:t>
      </w:r>
      <w:proofErr w:type="gramEnd"/>
      <w:r w:rsidR="00C365FD">
        <w:t xml:space="preserve"> limitations of the current policy and focuses on supporting </w:t>
      </w:r>
      <w:proofErr w:type="spellStart"/>
      <w:r w:rsidR="00C365FD">
        <w:t>start ups</w:t>
      </w:r>
      <w:proofErr w:type="spellEnd"/>
      <w:r w:rsidR="00C365FD">
        <w:t>, replacing old u3a branded materials, encouraging interest-based activities, in u3as, and broadening the opportunity for raising the profile through large regional or national events.</w:t>
      </w:r>
    </w:p>
    <w:p w14:paraId="3493C873" w14:textId="42B4D71E" w:rsidR="002B057C" w:rsidRPr="008A3111" w:rsidRDefault="00C365FD" w:rsidP="00C365FD">
      <w:pPr>
        <w:pStyle w:val="ListParagraph"/>
        <w:numPr>
          <w:ilvl w:val="0"/>
          <w:numId w:val="5"/>
        </w:numPr>
      </w:pPr>
      <w:r w:rsidRPr="00C365FD">
        <w:rPr>
          <w:b/>
          <w:bCs/>
          <w:lang w:val="en-US"/>
        </w:rPr>
        <w:t>Governance Appointments</w:t>
      </w:r>
      <w:r w:rsidR="002B057C" w:rsidRPr="00C365FD">
        <w:rPr>
          <w:b/>
          <w:bCs/>
          <w:lang w:val="en-US"/>
        </w:rPr>
        <w:t xml:space="preserve">.  </w:t>
      </w:r>
      <w:r w:rsidRPr="00C365FD">
        <w:rPr>
          <w:lang w:val="en-US"/>
        </w:rPr>
        <w:t xml:space="preserve">The Board approved proposals for an interim chair of the Governance Committee and appointments to the TATTL Board.   </w:t>
      </w:r>
    </w:p>
    <w:p w14:paraId="3EBB3EE1" w14:textId="32BEB269" w:rsidR="008A3111" w:rsidRPr="008A3111" w:rsidRDefault="008A3111" w:rsidP="00C365FD">
      <w:pPr>
        <w:pStyle w:val="ListParagraph"/>
        <w:numPr>
          <w:ilvl w:val="0"/>
          <w:numId w:val="5"/>
        </w:numPr>
      </w:pPr>
      <w:r w:rsidRPr="008A3111">
        <w:rPr>
          <w:b/>
          <w:bCs/>
          <w:lang w:val="en-US"/>
        </w:rPr>
        <w:t>AGM Roadmap</w:t>
      </w:r>
      <w:r>
        <w:rPr>
          <w:lang w:val="en-US"/>
        </w:rPr>
        <w:t xml:space="preserve">. The timescale anticipated for various administrative and governance actions leading up to the AGM on 16 October 2024 was explained. Essentially notifications to u3as for registration need to start early enough to allow for all the constitutional requirements to be met. If the Board is to progress the Fit </w:t>
      </w:r>
      <w:proofErr w:type="gramStart"/>
      <w:r>
        <w:rPr>
          <w:lang w:val="en-US"/>
        </w:rPr>
        <w:t>For</w:t>
      </w:r>
      <w:proofErr w:type="gramEnd"/>
      <w:r>
        <w:rPr>
          <w:lang w:val="en-US"/>
        </w:rPr>
        <w:t xml:space="preserve"> The Future governance changes, then a decision will need to be made by June 2024.</w:t>
      </w:r>
    </w:p>
    <w:p w14:paraId="226911A0" w14:textId="4CC72F54" w:rsidR="008A3111" w:rsidRDefault="008A3111" w:rsidP="00C365FD">
      <w:pPr>
        <w:pStyle w:val="ListParagraph"/>
        <w:numPr>
          <w:ilvl w:val="0"/>
          <w:numId w:val="5"/>
        </w:numPr>
      </w:pPr>
      <w:r>
        <w:rPr>
          <w:b/>
          <w:bCs/>
          <w:lang w:val="en-US"/>
        </w:rPr>
        <w:t xml:space="preserve">Fit For </w:t>
      </w:r>
      <w:proofErr w:type="gramStart"/>
      <w:r>
        <w:rPr>
          <w:b/>
          <w:bCs/>
          <w:lang w:val="en-US"/>
        </w:rPr>
        <w:t>The</w:t>
      </w:r>
      <w:proofErr w:type="gramEnd"/>
      <w:r>
        <w:rPr>
          <w:b/>
          <w:bCs/>
          <w:lang w:val="en-US"/>
        </w:rPr>
        <w:t xml:space="preserve"> Future</w:t>
      </w:r>
      <w:r w:rsidRPr="008A3111">
        <w:t>.</w:t>
      </w:r>
      <w:r>
        <w:t xml:space="preserve"> The programme and draft documentation for consulting with u3as and networks on proposals to introduce a u3a Council and revised u3a Board was </w:t>
      </w:r>
      <w:r w:rsidR="00A96EE0">
        <w:t>explained</w:t>
      </w:r>
      <w:r>
        <w:t xml:space="preserve">. Essentially all u3as and networks will receive a document and Q&amp;A explaining the proposal in January, and all will have an opportunity to hear an online or face to face </w:t>
      </w:r>
      <w:proofErr w:type="gramStart"/>
      <w:r>
        <w:t>presentation</w:t>
      </w:r>
      <w:r w:rsidR="00A96EE0">
        <w:t>,</w:t>
      </w:r>
      <w:r>
        <w:t xml:space="preserve"> and</w:t>
      </w:r>
      <w:proofErr w:type="gramEnd"/>
      <w:r>
        <w:t xml:space="preserve"> ask questions during the period up to April 2024. All comments will then be </w:t>
      </w:r>
      <w:r>
        <w:lastRenderedPageBreak/>
        <w:t xml:space="preserve">consolidated and considered by the Steering Group who will make a recommendation to the Board for a final decision. If the Board considers there is broad support for </w:t>
      </w:r>
      <w:r w:rsidR="00A96EE0">
        <w:t>such a</w:t>
      </w:r>
      <w:r>
        <w:t xml:space="preserve"> proposal</w:t>
      </w:r>
      <w:r w:rsidR="00A96EE0">
        <w:t>, then a resolution will be submitted to u3as for consideration and voting at the AGM in October 2024.</w:t>
      </w:r>
      <w:r>
        <w:t xml:space="preserve"> </w:t>
      </w:r>
      <w:r w:rsidR="00A96EE0">
        <w:t xml:space="preserve">Currently the relevant drafts are with the Steering </w:t>
      </w:r>
      <w:proofErr w:type="gramStart"/>
      <w:r w:rsidR="00A96EE0">
        <w:t>Group</w:t>
      </w:r>
      <w:proofErr w:type="gramEnd"/>
      <w:r w:rsidR="00A96EE0">
        <w:t xml:space="preserve"> and they will be made available before the Board meeting on 17 January.</w:t>
      </w:r>
    </w:p>
    <w:p w14:paraId="36667F95" w14:textId="6B2C29C9" w:rsidR="00820B71" w:rsidRDefault="006701EA" w:rsidP="00820B71">
      <w:pPr>
        <w:ind w:left="720"/>
      </w:pPr>
      <w:r>
        <w:t xml:space="preserve">The Board also noted the current wording of drafts of the u3a Council </w:t>
      </w:r>
      <w:proofErr w:type="spellStart"/>
      <w:r>
        <w:t>ToRs</w:t>
      </w:r>
      <w:proofErr w:type="spellEnd"/>
      <w:r>
        <w:t xml:space="preserve">, u3a Council role description, and the Implementation Group </w:t>
      </w:r>
      <w:proofErr w:type="spellStart"/>
      <w:r>
        <w:t>ToRs</w:t>
      </w:r>
      <w:proofErr w:type="spellEnd"/>
      <w:r>
        <w:t xml:space="preserve">. </w:t>
      </w:r>
    </w:p>
    <w:p w14:paraId="4FB58011" w14:textId="79F25E2E" w:rsidR="00820B71" w:rsidRDefault="00820B71" w:rsidP="00C365FD">
      <w:pPr>
        <w:pStyle w:val="ListParagraph"/>
        <w:numPr>
          <w:ilvl w:val="0"/>
          <w:numId w:val="5"/>
        </w:numPr>
      </w:pPr>
      <w:r>
        <w:rPr>
          <w:b/>
          <w:bCs/>
          <w:lang w:val="en-US"/>
        </w:rPr>
        <w:t>Model Constitution</w:t>
      </w:r>
      <w:r w:rsidRPr="00820B71">
        <w:t>.</w:t>
      </w:r>
      <w:r>
        <w:t xml:space="preserve"> </w:t>
      </w:r>
      <w:proofErr w:type="gramStart"/>
      <w:r>
        <w:t>A number of</w:t>
      </w:r>
      <w:proofErr w:type="gramEnd"/>
      <w:r>
        <w:t xml:space="preserve"> potential changes to the Model u3a Constitution had been referred from the Governance Committee. The Board approved the changes which included removing the clause requiring members to have an interval of one year between continuous periods of office, removing the note that restricts members from serving on two separate u3a committees, and to provide that u3as should rather than must have a chair, vice chair, </w:t>
      </w:r>
      <w:proofErr w:type="gramStart"/>
      <w:r>
        <w:t>secretary</w:t>
      </w:r>
      <w:proofErr w:type="gramEnd"/>
      <w:r>
        <w:t xml:space="preserve"> and treasurer. </w:t>
      </w:r>
      <w:proofErr w:type="gramStart"/>
      <w:r>
        <w:t>However</w:t>
      </w:r>
      <w:proofErr w:type="gramEnd"/>
      <w:r>
        <w:t xml:space="preserve"> these changes will not be issued to u3as via a revised Model Constitution but as a guidance note enabling u3as to make changes to their local constitution as required.</w:t>
      </w:r>
    </w:p>
    <w:p w14:paraId="333D1F37" w14:textId="4D572916" w:rsidR="006701EA" w:rsidRPr="006701EA" w:rsidRDefault="006701EA" w:rsidP="00C365FD">
      <w:pPr>
        <w:pStyle w:val="ListParagraph"/>
        <w:numPr>
          <w:ilvl w:val="0"/>
          <w:numId w:val="5"/>
        </w:numPr>
      </w:pPr>
      <w:r>
        <w:rPr>
          <w:b/>
          <w:bCs/>
          <w:lang w:val="en-US"/>
        </w:rPr>
        <w:t>External Speaker Policy</w:t>
      </w:r>
      <w:r w:rsidRPr="006701EA">
        <w:t>.</w:t>
      </w:r>
      <w:r>
        <w:t xml:space="preserve"> As required by the Charities Commission, the </w:t>
      </w:r>
      <w:r w:rsidRPr="006701EA">
        <w:t xml:space="preserve">Board approved a </w:t>
      </w:r>
      <w:proofErr w:type="gramStart"/>
      <w:r w:rsidRPr="006701EA">
        <w:t>Speaker</w:t>
      </w:r>
      <w:proofErr w:type="gramEnd"/>
      <w:r w:rsidRPr="006701EA">
        <w:t xml:space="preserve"> policy </w:t>
      </w:r>
      <w:r>
        <w:t xml:space="preserve">for the Trust </w:t>
      </w:r>
      <w:r w:rsidRPr="006701EA">
        <w:t>that req</w:t>
      </w:r>
      <w:r>
        <w:t>uires organisers to make reasonable advance checks about speakers to reduce the potential for any inappropriate or subversive language. Guidance for u3as would be further discussed and brought back to the Board that would enable u3as to also meet their responsibilities.</w:t>
      </w:r>
    </w:p>
    <w:p w14:paraId="402EA3C3" w14:textId="1D762CA7" w:rsidR="009838C5" w:rsidRPr="00BA534C" w:rsidRDefault="009838C5" w:rsidP="00BA534C">
      <w:pPr>
        <w:ind w:left="360"/>
        <w:rPr>
          <w:b/>
          <w:bCs/>
        </w:rPr>
      </w:pPr>
      <w:r w:rsidRPr="00BA534C">
        <w:rPr>
          <w:b/>
          <w:bCs/>
        </w:rPr>
        <w:t xml:space="preserve">Please note that official minutes are the true record of discussions and decisions taken at Board meetings. This is </w:t>
      </w:r>
      <w:proofErr w:type="gramStart"/>
      <w:r w:rsidRPr="00BA534C">
        <w:rPr>
          <w:b/>
          <w:bCs/>
        </w:rPr>
        <w:t xml:space="preserve">a </w:t>
      </w:r>
      <w:r w:rsidR="007E471E">
        <w:rPr>
          <w:b/>
          <w:bCs/>
        </w:rPr>
        <w:t xml:space="preserve">brief </w:t>
      </w:r>
      <w:r w:rsidRPr="00BA534C">
        <w:rPr>
          <w:b/>
          <w:bCs/>
        </w:rPr>
        <w:t>summary</w:t>
      </w:r>
      <w:proofErr w:type="gramEnd"/>
      <w:r w:rsidRPr="00BA534C">
        <w:rPr>
          <w:b/>
          <w:bCs/>
        </w:rPr>
        <w:t xml:space="preserve"> of the main </w:t>
      </w:r>
      <w:r w:rsidR="00FD354E" w:rsidRPr="00BA534C">
        <w:rPr>
          <w:b/>
          <w:bCs/>
        </w:rPr>
        <w:t xml:space="preserve">topics </w:t>
      </w:r>
      <w:r w:rsidRPr="00BA534C">
        <w:rPr>
          <w:b/>
          <w:bCs/>
        </w:rPr>
        <w:t>discuss</w:t>
      </w:r>
      <w:r w:rsidR="00FD354E" w:rsidRPr="00BA534C">
        <w:rPr>
          <w:b/>
          <w:bCs/>
        </w:rPr>
        <w:t>ed</w:t>
      </w:r>
      <w:r w:rsidRPr="00BA534C">
        <w:rPr>
          <w:b/>
          <w:bCs/>
        </w:rPr>
        <w:t xml:space="preserve"> and should not be taken as an authoritative statement. If you require any further detail about any item, please contact your Trustee. </w:t>
      </w:r>
    </w:p>
    <w:p w14:paraId="45171369" w14:textId="15C3B144" w:rsidR="007C168F" w:rsidRPr="00D33C3D" w:rsidRDefault="007C168F" w:rsidP="007C168F">
      <w:pPr>
        <w:rPr>
          <w:b/>
          <w:bCs/>
        </w:rPr>
      </w:pPr>
      <w:r>
        <w:rPr>
          <w:b/>
          <w:bCs/>
        </w:rPr>
        <w:t>AW/</w:t>
      </w:r>
      <w:proofErr w:type="gramStart"/>
      <w:r w:rsidR="00B6079C">
        <w:rPr>
          <w:b/>
          <w:bCs/>
        </w:rPr>
        <w:t>7</w:t>
      </w:r>
      <w:r>
        <w:rPr>
          <w:b/>
          <w:bCs/>
        </w:rPr>
        <w:t>/</w:t>
      </w:r>
      <w:r w:rsidR="00710416">
        <w:rPr>
          <w:b/>
          <w:bCs/>
        </w:rPr>
        <w:t>12</w:t>
      </w:r>
      <w:r>
        <w:rPr>
          <w:b/>
          <w:bCs/>
        </w:rPr>
        <w:t>/23</w:t>
      </w:r>
      <w:proofErr w:type="gramEnd"/>
    </w:p>
    <w:p w14:paraId="4DFB8591" w14:textId="77777777" w:rsidR="008A7F9E" w:rsidRDefault="008A7F9E"/>
    <w:sectPr w:rsidR="008A7F9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29477" w14:textId="77777777" w:rsidR="001C64B3" w:rsidRDefault="001C64B3" w:rsidP="003900D7">
      <w:pPr>
        <w:spacing w:after="0" w:line="240" w:lineRule="auto"/>
      </w:pPr>
      <w:r>
        <w:separator/>
      </w:r>
    </w:p>
  </w:endnote>
  <w:endnote w:type="continuationSeparator" w:id="0">
    <w:p w14:paraId="47A898EB" w14:textId="77777777" w:rsidR="001C64B3" w:rsidRDefault="001C64B3" w:rsidP="00390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2618C" w14:textId="77777777" w:rsidR="001C64B3" w:rsidRDefault="001C64B3" w:rsidP="003900D7">
      <w:pPr>
        <w:spacing w:after="0" w:line="240" w:lineRule="auto"/>
      </w:pPr>
      <w:r>
        <w:separator/>
      </w:r>
    </w:p>
  </w:footnote>
  <w:footnote w:type="continuationSeparator" w:id="0">
    <w:p w14:paraId="1284DE01" w14:textId="77777777" w:rsidR="001C64B3" w:rsidRDefault="001C64B3" w:rsidP="003900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85B61" w14:textId="188E448B" w:rsidR="003900D7" w:rsidRDefault="003900D7">
    <w:pPr>
      <w:pStyle w:val="Header"/>
    </w:pPr>
    <w:r>
      <w:rPr>
        <w:noProof/>
      </w:rPr>
      <w:drawing>
        <wp:inline distT="0" distB="0" distL="0" distR="0" wp14:anchorId="24E85107" wp14:editId="7F794CC9">
          <wp:extent cx="1073150" cy="433070"/>
          <wp:effectExtent l="0" t="0" r="0" b="508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150" cy="4330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651EB"/>
    <w:multiLevelType w:val="hybridMultilevel"/>
    <w:tmpl w:val="F6887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825D70"/>
    <w:multiLevelType w:val="hybridMultilevel"/>
    <w:tmpl w:val="A23E9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B826F6"/>
    <w:multiLevelType w:val="hybridMultilevel"/>
    <w:tmpl w:val="D1264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DB132F"/>
    <w:multiLevelType w:val="multilevel"/>
    <w:tmpl w:val="646CD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1CE6C90"/>
    <w:multiLevelType w:val="hybridMultilevel"/>
    <w:tmpl w:val="31620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D47CB5"/>
    <w:multiLevelType w:val="hybridMultilevel"/>
    <w:tmpl w:val="0276B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6982374">
    <w:abstractNumId w:val="2"/>
  </w:num>
  <w:num w:numId="2" w16cid:durableId="1935895636">
    <w:abstractNumId w:val="1"/>
  </w:num>
  <w:num w:numId="3" w16cid:durableId="1138299803">
    <w:abstractNumId w:val="4"/>
  </w:num>
  <w:num w:numId="4" w16cid:durableId="46221519">
    <w:abstractNumId w:val="5"/>
  </w:num>
  <w:num w:numId="5" w16cid:durableId="1070539895">
    <w:abstractNumId w:val="0"/>
  </w:num>
  <w:num w:numId="6" w16cid:durableId="11721398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F9E"/>
    <w:rsid w:val="00024687"/>
    <w:rsid w:val="00046E8E"/>
    <w:rsid w:val="00054FD5"/>
    <w:rsid w:val="00082FC1"/>
    <w:rsid w:val="000D0FA9"/>
    <w:rsid w:val="00114AE6"/>
    <w:rsid w:val="00121BE0"/>
    <w:rsid w:val="00154162"/>
    <w:rsid w:val="001A48EF"/>
    <w:rsid w:val="001A5E70"/>
    <w:rsid w:val="001B6788"/>
    <w:rsid w:val="001C64B3"/>
    <w:rsid w:val="001E11C3"/>
    <w:rsid w:val="001F1DF6"/>
    <w:rsid w:val="00254C5F"/>
    <w:rsid w:val="00255B09"/>
    <w:rsid w:val="00277F9B"/>
    <w:rsid w:val="002A4FC6"/>
    <w:rsid w:val="002B057C"/>
    <w:rsid w:val="002C73EB"/>
    <w:rsid w:val="002E6FE1"/>
    <w:rsid w:val="002F1557"/>
    <w:rsid w:val="003052EA"/>
    <w:rsid w:val="0032491A"/>
    <w:rsid w:val="003900D7"/>
    <w:rsid w:val="003E42D3"/>
    <w:rsid w:val="003E6C9D"/>
    <w:rsid w:val="003F77E7"/>
    <w:rsid w:val="00466539"/>
    <w:rsid w:val="00470089"/>
    <w:rsid w:val="004D464D"/>
    <w:rsid w:val="004E70E6"/>
    <w:rsid w:val="004F0EF7"/>
    <w:rsid w:val="004F7C79"/>
    <w:rsid w:val="00513358"/>
    <w:rsid w:val="005204FF"/>
    <w:rsid w:val="00522D45"/>
    <w:rsid w:val="00530544"/>
    <w:rsid w:val="00573CE0"/>
    <w:rsid w:val="00587F7B"/>
    <w:rsid w:val="005922E9"/>
    <w:rsid w:val="005B1BA8"/>
    <w:rsid w:val="005B7533"/>
    <w:rsid w:val="005D61A3"/>
    <w:rsid w:val="005F4D95"/>
    <w:rsid w:val="006204C7"/>
    <w:rsid w:val="006272C4"/>
    <w:rsid w:val="006300EC"/>
    <w:rsid w:val="006502A3"/>
    <w:rsid w:val="006701EA"/>
    <w:rsid w:val="00675C7E"/>
    <w:rsid w:val="0069771C"/>
    <w:rsid w:val="006A3070"/>
    <w:rsid w:val="006A40E6"/>
    <w:rsid w:val="006A6032"/>
    <w:rsid w:val="006C6EBB"/>
    <w:rsid w:val="006E00E2"/>
    <w:rsid w:val="006E07F7"/>
    <w:rsid w:val="00710416"/>
    <w:rsid w:val="00710464"/>
    <w:rsid w:val="0072269A"/>
    <w:rsid w:val="007429A8"/>
    <w:rsid w:val="0076365C"/>
    <w:rsid w:val="00774717"/>
    <w:rsid w:val="00784B20"/>
    <w:rsid w:val="00787316"/>
    <w:rsid w:val="007A018A"/>
    <w:rsid w:val="007C168F"/>
    <w:rsid w:val="007E471E"/>
    <w:rsid w:val="008119E9"/>
    <w:rsid w:val="00820B71"/>
    <w:rsid w:val="00822630"/>
    <w:rsid w:val="008474D4"/>
    <w:rsid w:val="00856E3E"/>
    <w:rsid w:val="00861A84"/>
    <w:rsid w:val="00867C74"/>
    <w:rsid w:val="00886F60"/>
    <w:rsid w:val="008A3111"/>
    <w:rsid w:val="008A7F9E"/>
    <w:rsid w:val="008C0D65"/>
    <w:rsid w:val="008C1397"/>
    <w:rsid w:val="008E00F0"/>
    <w:rsid w:val="008E24C3"/>
    <w:rsid w:val="008F2BDD"/>
    <w:rsid w:val="00926851"/>
    <w:rsid w:val="00934442"/>
    <w:rsid w:val="0093453E"/>
    <w:rsid w:val="009666B2"/>
    <w:rsid w:val="00972D51"/>
    <w:rsid w:val="0097411A"/>
    <w:rsid w:val="009838C5"/>
    <w:rsid w:val="009C5AFE"/>
    <w:rsid w:val="009C690F"/>
    <w:rsid w:val="009E289C"/>
    <w:rsid w:val="009E28FB"/>
    <w:rsid w:val="009E6C0C"/>
    <w:rsid w:val="00A22717"/>
    <w:rsid w:val="00A36CFF"/>
    <w:rsid w:val="00A6657A"/>
    <w:rsid w:val="00A710E0"/>
    <w:rsid w:val="00A958B6"/>
    <w:rsid w:val="00A96EE0"/>
    <w:rsid w:val="00AA1D74"/>
    <w:rsid w:val="00AA4A6A"/>
    <w:rsid w:val="00AC46FD"/>
    <w:rsid w:val="00AC4A1D"/>
    <w:rsid w:val="00AD2E4D"/>
    <w:rsid w:val="00AE2A94"/>
    <w:rsid w:val="00AE653C"/>
    <w:rsid w:val="00B1151A"/>
    <w:rsid w:val="00B139E9"/>
    <w:rsid w:val="00B16A83"/>
    <w:rsid w:val="00B266B8"/>
    <w:rsid w:val="00B418D5"/>
    <w:rsid w:val="00B6079C"/>
    <w:rsid w:val="00B712A1"/>
    <w:rsid w:val="00B718BD"/>
    <w:rsid w:val="00BA534C"/>
    <w:rsid w:val="00BE4907"/>
    <w:rsid w:val="00BE7EC0"/>
    <w:rsid w:val="00C365FD"/>
    <w:rsid w:val="00C37449"/>
    <w:rsid w:val="00C54313"/>
    <w:rsid w:val="00C66713"/>
    <w:rsid w:val="00C7546C"/>
    <w:rsid w:val="00C8242C"/>
    <w:rsid w:val="00CA2204"/>
    <w:rsid w:val="00CB5637"/>
    <w:rsid w:val="00CD66BD"/>
    <w:rsid w:val="00CF16E9"/>
    <w:rsid w:val="00D16367"/>
    <w:rsid w:val="00D33C3D"/>
    <w:rsid w:val="00D33C4F"/>
    <w:rsid w:val="00D52659"/>
    <w:rsid w:val="00D559C8"/>
    <w:rsid w:val="00D5784F"/>
    <w:rsid w:val="00D66570"/>
    <w:rsid w:val="00DA5F32"/>
    <w:rsid w:val="00DF6E3C"/>
    <w:rsid w:val="00E117E5"/>
    <w:rsid w:val="00E135E7"/>
    <w:rsid w:val="00E179F9"/>
    <w:rsid w:val="00E4516E"/>
    <w:rsid w:val="00E81597"/>
    <w:rsid w:val="00EA6C58"/>
    <w:rsid w:val="00EC1378"/>
    <w:rsid w:val="00ED2761"/>
    <w:rsid w:val="00ED7203"/>
    <w:rsid w:val="00F1117F"/>
    <w:rsid w:val="00F411F2"/>
    <w:rsid w:val="00F64693"/>
    <w:rsid w:val="00F64EDA"/>
    <w:rsid w:val="00F735D7"/>
    <w:rsid w:val="00FA797F"/>
    <w:rsid w:val="00FD354E"/>
    <w:rsid w:val="00FD7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A012F"/>
  <w15:chartTrackingRefBased/>
  <w15:docId w15:val="{AD3BB132-B163-4BB7-B567-703A3B618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F9E"/>
    <w:pPr>
      <w:ind w:left="720"/>
      <w:contextualSpacing/>
    </w:pPr>
  </w:style>
  <w:style w:type="character" w:customStyle="1" w:styleId="normaltextrun">
    <w:name w:val="normaltextrun"/>
    <w:basedOn w:val="DefaultParagraphFont"/>
    <w:rsid w:val="009E289C"/>
  </w:style>
  <w:style w:type="paragraph" w:styleId="Header">
    <w:name w:val="header"/>
    <w:basedOn w:val="Normal"/>
    <w:link w:val="HeaderChar"/>
    <w:uiPriority w:val="99"/>
    <w:unhideWhenUsed/>
    <w:rsid w:val="003900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0D7"/>
  </w:style>
  <w:style w:type="paragraph" w:styleId="Footer">
    <w:name w:val="footer"/>
    <w:basedOn w:val="Normal"/>
    <w:link w:val="FooterChar"/>
    <w:uiPriority w:val="99"/>
    <w:unhideWhenUsed/>
    <w:rsid w:val="003900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0D7"/>
  </w:style>
  <w:style w:type="paragraph" w:styleId="Revision">
    <w:name w:val="Revision"/>
    <w:hidden/>
    <w:uiPriority w:val="99"/>
    <w:semiHidden/>
    <w:rsid w:val="00587F7B"/>
    <w:pPr>
      <w:spacing w:after="0" w:line="240" w:lineRule="auto"/>
    </w:pPr>
  </w:style>
  <w:style w:type="character" w:styleId="CommentReference">
    <w:name w:val="annotation reference"/>
    <w:basedOn w:val="DefaultParagraphFont"/>
    <w:uiPriority w:val="99"/>
    <w:semiHidden/>
    <w:unhideWhenUsed/>
    <w:rsid w:val="00EA6C58"/>
    <w:rPr>
      <w:sz w:val="16"/>
      <w:szCs w:val="16"/>
    </w:rPr>
  </w:style>
  <w:style w:type="paragraph" w:styleId="CommentText">
    <w:name w:val="annotation text"/>
    <w:basedOn w:val="Normal"/>
    <w:link w:val="CommentTextChar"/>
    <w:uiPriority w:val="99"/>
    <w:semiHidden/>
    <w:unhideWhenUsed/>
    <w:rsid w:val="00EA6C58"/>
    <w:pPr>
      <w:spacing w:line="240" w:lineRule="auto"/>
    </w:pPr>
    <w:rPr>
      <w:sz w:val="20"/>
      <w:szCs w:val="20"/>
    </w:rPr>
  </w:style>
  <w:style w:type="character" w:customStyle="1" w:styleId="CommentTextChar">
    <w:name w:val="Comment Text Char"/>
    <w:basedOn w:val="DefaultParagraphFont"/>
    <w:link w:val="CommentText"/>
    <w:uiPriority w:val="99"/>
    <w:semiHidden/>
    <w:rsid w:val="00EA6C58"/>
    <w:rPr>
      <w:sz w:val="20"/>
      <w:szCs w:val="20"/>
    </w:rPr>
  </w:style>
  <w:style w:type="paragraph" w:styleId="CommentSubject">
    <w:name w:val="annotation subject"/>
    <w:basedOn w:val="CommentText"/>
    <w:next w:val="CommentText"/>
    <w:link w:val="CommentSubjectChar"/>
    <w:uiPriority w:val="99"/>
    <w:semiHidden/>
    <w:unhideWhenUsed/>
    <w:rsid w:val="00EA6C58"/>
    <w:rPr>
      <w:b/>
      <w:bCs/>
    </w:rPr>
  </w:style>
  <w:style w:type="character" w:customStyle="1" w:styleId="CommentSubjectChar">
    <w:name w:val="Comment Subject Char"/>
    <w:basedOn w:val="CommentTextChar"/>
    <w:link w:val="CommentSubject"/>
    <w:uiPriority w:val="99"/>
    <w:semiHidden/>
    <w:rsid w:val="00EA6C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254476">
      <w:bodyDiv w:val="1"/>
      <w:marLeft w:val="0"/>
      <w:marRight w:val="0"/>
      <w:marTop w:val="0"/>
      <w:marBottom w:val="0"/>
      <w:divBdr>
        <w:top w:val="none" w:sz="0" w:space="0" w:color="auto"/>
        <w:left w:val="none" w:sz="0" w:space="0" w:color="auto"/>
        <w:bottom w:val="none" w:sz="0" w:space="0" w:color="auto"/>
        <w:right w:val="none" w:sz="0" w:space="0" w:color="auto"/>
      </w:divBdr>
    </w:div>
    <w:div w:id="720130749">
      <w:bodyDiv w:val="1"/>
      <w:marLeft w:val="0"/>
      <w:marRight w:val="0"/>
      <w:marTop w:val="0"/>
      <w:marBottom w:val="0"/>
      <w:divBdr>
        <w:top w:val="none" w:sz="0" w:space="0" w:color="auto"/>
        <w:left w:val="none" w:sz="0" w:space="0" w:color="auto"/>
        <w:bottom w:val="none" w:sz="0" w:space="0" w:color="auto"/>
        <w:right w:val="none" w:sz="0" w:space="0" w:color="auto"/>
      </w:divBdr>
    </w:div>
    <w:div w:id="907305534">
      <w:bodyDiv w:val="1"/>
      <w:marLeft w:val="0"/>
      <w:marRight w:val="0"/>
      <w:marTop w:val="0"/>
      <w:marBottom w:val="0"/>
      <w:divBdr>
        <w:top w:val="none" w:sz="0" w:space="0" w:color="auto"/>
        <w:left w:val="none" w:sz="0" w:space="0" w:color="auto"/>
        <w:bottom w:val="none" w:sz="0" w:space="0" w:color="auto"/>
        <w:right w:val="none" w:sz="0" w:space="0" w:color="auto"/>
      </w:divBdr>
      <w:divsChild>
        <w:div w:id="319308363">
          <w:marLeft w:val="0"/>
          <w:marRight w:val="0"/>
          <w:marTop w:val="0"/>
          <w:marBottom w:val="0"/>
          <w:divBdr>
            <w:top w:val="none" w:sz="0" w:space="0" w:color="auto"/>
            <w:left w:val="none" w:sz="0" w:space="0" w:color="auto"/>
            <w:bottom w:val="none" w:sz="0" w:space="0" w:color="auto"/>
            <w:right w:val="none" w:sz="0" w:space="0" w:color="auto"/>
          </w:divBdr>
          <w:divsChild>
            <w:div w:id="1951161568">
              <w:marLeft w:val="0"/>
              <w:marRight w:val="0"/>
              <w:marTop w:val="0"/>
              <w:marBottom w:val="0"/>
              <w:divBdr>
                <w:top w:val="none" w:sz="0" w:space="0" w:color="auto"/>
                <w:left w:val="none" w:sz="0" w:space="0" w:color="auto"/>
                <w:bottom w:val="none" w:sz="0" w:space="0" w:color="auto"/>
                <w:right w:val="none" w:sz="0" w:space="0" w:color="auto"/>
              </w:divBdr>
            </w:div>
          </w:divsChild>
        </w:div>
        <w:div w:id="1922642051">
          <w:marLeft w:val="0"/>
          <w:marRight w:val="0"/>
          <w:marTop w:val="0"/>
          <w:marBottom w:val="0"/>
          <w:divBdr>
            <w:top w:val="none" w:sz="0" w:space="0" w:color="auto"/>
            <w:left w:val="none" w:sz="0" w:space="0" w:color="auto"/>
            <w:bottom w:val="none" w:sz="0" w:space="0" w:color="auto"/>
            <w:right w:val="none" w:sz="0" w:space="0" w:color="auto"/>
          </w:divBdr>
          <w:divsChild>
            <w:div w:id="1453013392">
              <w:marLeft w:val="0"/>
              <w:marRight w:val="0"/>
              <w:marTop w:val="0"/>
              <w:marBottom w:val="0"/>
              <w:divBdr>
                <w:top w:val="none" w:sz="0" w:space="0" w:color="auto"/>
                <w:left w:val="none" w:sz="0" w:space="0" w:color="auto"/>
                <w:bottom w:val="none" w:sz="0" w:space="0" w:color="auto"/>
                <w:right w:val="none" w:sz="0" w:space="0" w:color="auto"/>
              </w:divBdr>
            </w:div>
          </w:divsChild>
        </w:div>
        <w:div w:id="182089659">
          <w:marLeft w:val="0"/>
          <w:marRight w:val="0"/>
          <w:marTop w:val="0"/>
          <w:marBottom w:val="0"/>
          <w:divBdr>
            <w:top w:val="none" w:sz="0" w:space="0" w:color="auto"/>
            <w:left w:val="none" w:sz="0" w:space="0" w:color="auto"/>
            <w:bottom w:val="none" w:sz="0" w:space="0" w:color="auto"/>
            <w:right w:val="none" w:sz="0" w:space="0" w:color="auto"/>
          </w:divBdr>
          <w:divsChild>
            <w:div w:id="943195754">
              <w:marLeft w:val="0"/>
              <w:marRight w:val="0"/>
              <w:marTop w:val="0"/>
              <w:marBottom w:val="0"/>
              <w:divBdr>
                <w:top w:val="none" w:sz="0" w:space="0" w:color="auto"/>
                <w:left w:val="none" w:sz="0" w:space="0" w:color="auto"/>
                <w:bottom w:val="none" w:sz="0" w:space="0" w:color="auto"/>
                <w:right w:val="none" w:sz="0" w:space="0" w:color="auto"/>
              </w:divBdr>
            </w:div>
          </w:divsChild>
        </w:div>
        <w:div w:id="989403114">
          <w:marLeft w:val="0"/>
          <w:marRight w:val="0"/>
          <w:marTop w:val="0"/>
          <w:marBottom w:val="0"/>
          <w:divBdr>
            <w:top w:val="none" w:sz="0" w:space="0" w:color="auto"/>
            <w:left w:val="none" w:sz="0" w:space="0" w:color="auto"/>
            <w:bottom w:val="none" w:sz="0" w:space="0" w:color="auto"/>
            <w:right w:val="none" w:sz="0" w:space="0" w:color="auto"/>
          </w:divBdr>
          <w:divsChild>
            <w:div w:id="2138445070">
              <w:marLeft w:val="0"/>
              <w:marRight w:val="0"/>
              <w:marTop w:val="0"/>
              <w:marBottom w:val="0"/>
              <w:divBdr>
                <w:top w:val="none" w:sz="0" w:space="0" w:color="auto"/>
                <w:left w:val="none" w:sz="0" w:space="0" w:color="auto"/>
                <w:bottom w:val="none" w:sz="0" w:space="0" w:color="auto"/>
                <w:right w:val="none" w:sz="0" w:space="0" w:color="auto"/>
              </w:divBdr>
            </w:div>
          </w:divsChild>
        </w:div>
        <w:div w:id="1340814057">
          <w:marLeft w:val="0"/>
          <w:marRight w:val="0"/>
          <w:marTop w:val="0"/>
          <w:marBottom w:val="0"/>
          <w:divBdr>
            <w:top w:val="none" w:sz="0" w:space="0" w:color="auto"/>
            <w:left w:val="none" w:sz="0" w:space="0" w:color="auto"/>
            <w:bottom w:val="none" w:sz="0" w:space="0" w:color="auto"/>
            <w:right w:val="none" w:sz="0" w:space="0" w:color="auto"/>
          </w:divBdr>
          <w:divsChild>
            <w:div w:id="209458760">
              <w:marLeft w:val="0"/>
              <w:marRight w:val="0"/>
              <w:marTop w:val="0"/>
              <w:marBottom w:val="0"/>
              <w:divBdr>
                <w:top w:val="none" w:sz="0" w:space="0" w:color="auto"/>
                <w:left w:val="none" w:sz="0" w:space="0" w:color="auto"/>
                <w:bottom w:val="none" w:sz="0" w:space="0" w:color="auto"/>
                <w:right w:val="none" w:sz="0" w:space="0" w:color="auto"/>
              </w:divBdr>
            </w:div>
          </w:divsChild>
        </w:div>
        <w:div w:id="868296285">
          <w:marLeft w:val="0"/>
          <w:marRight w:val="0"/>
          <w:marTop w:val="0"/>
          <w:marBottom w:val="0"/>
          <w:divBdr>
            <w:top w:val="none" w:sz="0" w:space="0" w:color="auto"/>
            <w:left w:val="none" w:sz="0" w:space="0" w:color="auto"/>
            <w:bottom w:val="none" w:sz="0" w:space="0" w:color="auto"/>
            <w:right w:val="none" w:sz="0" w:space="0" w:color="auto"/>
          </w:divBdr>
          <w:divsChild>
            <w:div w:id="820266971">
              <w:marLeft w:val="0"/>
              <w:marRight w:val="0"/>
              <w:marTop w:val="0"/>
              <w:marBottom w:val="0"/>
              <w:divBdr>
                <w:top w:val="none" w:sz="0" w:space="0" w:color="auto"/>
                <w:left w:val="none" w:sz="0" w:space="0" w:color="auto"/>
                <w:bottom w:val="none" w:sz="0" w:space="0" w:color="auto"/>
                <w:right w:val="none" w:sz="0" w:space="0" w:color="auto"/>
              </w:divBdr>
            </w:div>
          </w:divsChild>
        </w:div>
        <w:div w:id="1248736421">
          <w:marLeft w:val="0"/>
          <w:marRight w:val="0"/>
          <w:marTop w:val="0"/>
          <w:marBottom w:val="0"/>
          <w:divBdr>
            <w:top w:val="none" w:sz="0" w:space="0" w:color="auto"/>
            <w:left w:val="none" w:sz="0" w:space="0" w:color="auto"/>
            <w:bottom w:val="none" w:sz="0" w:space="0" w:color="auto"/>
            <w:right w:val="none" w:sz="0" w:space="0" w:color="auto"/>
          </w:divBdr>
          <w:divsChild>
            <w:div w:id="1542790338">
              <w:marLeft w:val="0"/>
              <w:marRight w:val="0"/>
              <w:marTop w:val="0"/>
              <w:marBottom w:val="0"/>
              <w:divBdr>
                <w:top w:val="none" w:sz="0" w:space="0" w:color="auto"/>
                <w:left w:val="none" w:sz="0" w:space="0" w:color="auto"/>
                <w:bottom w:val="none" w:sz="0" w:space="0" w:color="auto"/>
                <w:right w:val="none" w:sz="0" w:space="0" w:color="auto"/>
              </w:divBdr>
            </w:div>
          </w:divsChild>
        </w:div>
        <w:div w:id="1532494573">
          <w:marLeft w:val="0"/>
          <w:marRight w:val="0"/>
          <w:marTop w:val="0"/>
          <w:marBottom w:val="0"/>
          <w:divBdr>
            <w:top w:val="none" w:sz="0" w:space="0" w:color="auto"/>
            <w:left w:val="none" w:sz="0" w:space="0" w:color="auto"/>
            <w:bottom w:val="none" w:sz="0" w:space="0" w:color="auto"/>
            <w:right w:val="none" w:sz="0" w:space="0" w:color="auto"/>
          </w:divBdr>
          <w:divsChild>
            <w:div w:id="1214732500">
              <w:marLeft w:val="0"/>
              <w:marRight w:val="0"/>
              <w:marTop w:val="0"/>
              <w:marBottom w:val="0"/>
              <w:divBdr>
                <w:top w:val="none" w:sz="0" w:space="0" w:color="auto"/>
                <w:left w:val="none" w:sz="0" w:space="0" w:color="auto"/>
                <w:bottom w:val="none" w:sz="0" w:space="0" w:color="auto"/>
                <w:right w:val="none" w:sz="0" w:space="0" w:color="auto"/>
              </w:divBdr>
            </w:div>
          </w:divsChild>
        </w:div>
        <w:div w:id="82840778">
          <w:marLeft w:val="0"/>
          <w:marRight w:val="0"/>
          <w:marTop w:val="0"/>
          <w:marBottom w:val="0"/>
          <w:divBdr>
            <w:top w:val="none" w:sz="0" w:space="0" w:color="auto"/>
            <w:left w:val="none" w:sz="0" w:space="0" w:color="auto"/>
            <w:bottom w:val="none" w:sz="0" w:space="0" w:color="auto"/>
            <w:right w:val="none" w:sz="0" w:space="0" w:color="auto"/>
          </w:divBdr>
          <w:divsChild>
            <w:div w:id="1278370599">
              <w:marLeft w:val="0"/>
              <w:marRight w:val="0"/>
              <w:marTop w:val="0"/>
              <w:marBottom w:val="0"/>
              <w:divBdr>
                <w:top w:val="none" w:sz="0" w:space="0" w:color="auto"/>
                <w:left w:val="none" w:sz="0" w:space="0" w:color="auto"/>
                <w:bottom w:val="none" w:sz="0" w:space="0" w:color="auto"/>
                <w:right w:val="none" w:sz="0" w:space="0" w:color="auto"/>
              </w:divBdr>
            </w:div>
          </w:divsChild>
        </w:div>
        <w:div w:id="881673344">
          <w:marLeft w:val="0"/>
          <w:marRight w:val="0"/>
          <w:marTop w:val="0"/>
          <w:marBottom w:val="0"/>
          <w:divBdr>
            <w:top w:val="none" w:sz="0" w:space="0" w:color="auto"/>
            <w:left w:val="none" w:sz="0" w:space="0" w:color="auto"/>
            <w:bottom w:val="none" w:sz="0" w:space="0" w:color="auto"/>
            <w:right w:val="none" w:sz="0" w:space="0" w:color="auto"/>
          </w:divBdr>
          <w:divsChild>
            <w:div w:id="779108361">
              <w:marLeft w:val="0"/>
              <w:marRight w:val="0"/>
              <w:marTop w:val="0"/>
              <w:marBottom w:val="0"/>
              <w:divBdr>
                <w:top w:val="none" w:sz="0" w:space="0" w:color="auto"/>
                <w:left w:val="none" w:sz="0" w:space="0" w:color="auto"/>
                <w:bottom w:val="none" w:sz="0" w:space="0" w:color="auto"/>
                <w:right w:val="none" w:sz="0" w:space="0" w:color="auto"/>
              </w:divBdr>
            </w:div>
          </w:divsChild>
        </w:div>
        <w:div w:id="180700943">
          <w:marLeft w:val="0"/>
          <w:marRight w:val="0"/>
          <w:marTop w:val="0"/>
          <w:marBottom w:val="0"/>
          <w:divBdr>
            <w:top w:val="none" w:sz="0" w:space="0" w:color="auto"/>
            <w:left w:val="none" w:sz="0" w:space="0" w:color="auto"/>
            <w:bottom w:val="none" w:sz="0" w:space="0" w:color="auto"/>
            <w:right w:val="none" w:sz="0" w:space="0" w:color="auto"/>
          </w:divBdr>
          <w:divsChild>
            <w:div w:id="1961036627">
              <w:marLeft w:val="0"/>
              <w:marRight w:val="0"/>
              <w:marTop w:val="0"/>
              <w:marBottom w:val="0"/>
              <w:divBdr>
                <w:top w:val="none" w:sz="0" w:space="0" w:color="auto"/>
                <w:left w:val="none" w:sz="0" w:space="0" w:color="auto"/>
                <w:bottom w:val="none" w:sz="0" w:space="0" w:color="auto"/>
                <w:right w:val="none" w:sz="0" w:space="0" w:color="auto"/>
              </w:divBdr>
            </w:div>
          </w:divsChild>
        </w:div>
        <w:div w:id="28457593">
          <w:marLeft w:val="0"/>
          <w:marRight w:val="0"/>
          <w:marTop w:val="0"/>
          <w:marBottom w:val="0"/>
          <w:divBdr>
            <w:top w:val="none" w:sz="0" w:space="0" w:color="auto"/>
            <w:left w:val="none" w:sz="0" w:space="0" w:color="auto"/>
            <w:bottom w:val="none" w:sz="0" w:space="0" w:color="auto"/>
            <w:right w:val="none" w:sz="0" w:space="0" w:color="auto"/>
          </w:divBdr>
          <w:divsChild>
            <w:div w:id="721633688">
              <w:marLeft w:val="0"/>
              <w:marRight w:val="0"/>
              <w:marTop w:val="0"/>
              <w:marBottom w:val="0"/>
              <w:divBdr>
                <w:top w:val="none" w:sz="0" w:space="0" w:color="auto"/>
                <w:left w:val="none" w:sz="0" w:space="0" w:color="auto"/>
                <w:bottom w:val="none" w:sz="0" w:space="0" w:color="auto"/>
                <w:right w:val="none" w:sz="0" w:space="0" w:color="auto"/>
              </w:divBdr>
            </w:div>
          </w:divsChild>
        </w:div>
        <w:div w:id="655230370">
          <w:marLeft w:val="0"/>
          <w:marRight w:val="0"/>
          <w:marTop w:val="0"/>
          <w:marBottom w:val="0"/>
          <w:divBdr>
            <w:top w:val="none" w:sz="0" w:space="0" w:color="auto"/>
            <w:left w:val="none" w:sz="0" w:space="0" w:color="auto"/>
            <w:bottom w:val="none" w:sz="0" w:space="0" w:color="auto"/>
            <w:right w:val="none" w:sz="0" w:space="0" w:color="auto"/>
          </w:divBdr>
          <w:divsChild>
            <w:div w:id="1512646980">
              <w:marLeft w:val="0"/>
              <w:marRight w:val="0"/>
              <w:marTop w:val="0"/>
              <w:marBottom w:val="0"/>
              <w:divBdr>
                <w:top w:val="none" w:sz="0" w:space="0" w:color="auto"/>
                <w:left w:val="none" w:sz="0" w:space="0" w:color="auto"/>
                <w:bottom w:val="none" w:sz="0" w:space="0" w:color="auto"/>
                <w:right w:val="none" w:sz="0" w:space="0" w:color="auto"/>
              </w:divBdr>
            </w:div>
          </w:divsChild>
        </w:div>
        <w:div w:id="1213038335">
          <w:marLeft w:val="0"/>
          <w:marRight w:val="0"/>
          <w:marTop w:val="0"/>
          <w:marBottom w:val="0"/>
          <w:divBdr>
            <w:top w:val="none" w:sz="0" w:space="0" w:color="auto"/>
            <w:left w:val="none" w:sz="0" w:space="0" w:color="auto"/>
            <w:bottom w:val="none" w:sz="0" w:space="0" w:color="auto"/>
            <w:right w:val="none" w:sz="0" w:space="0" w:color="auto"/>
          </w:divBdr>
          <w:divsChild>
            <w:div w:id="630210112">
              <w:marLeft w:val="0"/>
              <w:marRight w:val="0"/>
              <w:marTop w:val="0"/>
              <w:marBottom w:val="0"/>
              <w:divBdr>
                <w:top w:val="none" w:sz="0" w:space="0" w:color="auto"/>
                <w:left w:val="none" w:sz="0" w:space="0" w:color="auto"/>
                <w:bottom w:val="none" w:sz="0" w:space="0" w:color="auto"/>
                <w:right w:val="none" w:sz="0" w:space="0" w:color="auto"/>
              </w:divBdr>
            </w:div>
          </w:divsChild>
        </w:div>
        <w:div w:id="94374841">
          <w:marLeft w:val="0"/>
          <w:marRight w:val="0"/>
          <w:marTop w:val="0"/>
          <w:marBottom w:val="0"/>
          <w:divBdr>
            <w:top w:val="none" w:sz="0" w:space="0" w:color="auto"/>
            <w:left w:val="none" w:sz="0" w:space="0" w:color="auto"/>
            <w:bottom w:val="none" w:sz="0" w:space="0" w:color="auto"/>
            <w:right w:val="none" w:sz="0" w:space="0" w:color="auto"/>
          </w:divBdr>
          <w:divsChild>
            <w:div w:id="598610422">
              <w:marLeft w:val="0"/>
              <w:marRight w:val="0"/>
              <w:marTop w:val="0"/>
              <w:marBottom w:val="0"/>
              <w:divBdr>
                <w:top w:val="none" w:sz="0" w:space="0" w:color="auto"/>
                <w:left w:val="none" w:sz="0" w:space="0" w:color="auto"/>
                <w:bottom w:val="none" w:sz="0" w:space="0" w:color="auto"/>
                <w:right w:val="none" w:sz="0" w:space="0" w:color="auto"/>
              </w:divBdr>
            </w:div>
          </w:divsChild>
        </w:div>
        <w:div w:id="620307416">
          <w:marLeft w:val="0"/>
          <w:marRight w:val="0"/>
          <w:marTop w:val="0"/>
          <w:marBottom w:val="0"/>
          <w:divBdr>
            <w:top w:val="none" w:sz="0" w:space="0" w:color="auto"/>
            <w:left w:val="none" w:sz="0" w:space="0" w:color="auto"/>
            <w:bottom w:val="none" w:sz="0" w:space="0" w:color="auto"/>
            <w:right w:val="none" w:sz="0" w:space="0" w:color="auto"/>
          </w:divBdr>
          <w:divsChild>
            <w:div w:id="1348210773">
              <w:marLeft w:val="0"/>
              <w:marRight w:val="0"/>
              <w:marTop w:val="0"/>
              <w:marBottom w:val="0"/>
              <w:divBdr>
                <w:top w:val="none" w:sz="0" w:space="0" w:color="auto"/>
                <w:left w:val="none" w:sz="0" w:space="0" w:color="auto"/>
                <w:bottom w:val="none" w:sz="0" w:space="0" w:color="auto"/>
                <w:right w:val="none" w:sz="0" w:space="0" w:color="auto"/>
              </w:divBdr>
            </w:div>
          </w:divsChild>
        </w:div>
        <w:div w:id="1763599930">
          <w:marLeft w:val="0"/>
          <w:marRight w:val="0"/>
          <w:marTop w:val="0"/>
          <w:marBottom w:val="0"/>
          <w:divBdr>
            <w:top w:val="none" w:sz="0" w:space="0" w:color="auto"/>
            <w:left w:val="none" w:sz="0" w:space="0" w:color="auto"/>
            <w:bottom w:val="none" w:sz="0" w:space="0" w:color="auto"/>
            <w:right w:val="none" w:sz="0" w:space="0" w:color="auto"/>
          </w:divBdr>
          <w:divsChild>
            <w:div w:id="930817281">
              <w:marLeft w:val="0"/>
              <w:marRight w:val="0"/>
              <w:marTop w:val="0"/>
              <w:marBottom w:val="0"/>
              <w:divBdr>
                <w:top w:val="none" w:sz="0" w:space="0" w:color="auto"/>
                <w:left w:val="none" w:sz="0" w:space="0" w:color="auto"/>
                <w:bottom w:val="none" w:sz="0" w:space="0" w:color="auto"/>
                <w:right w:val="none" w:sz="0" w:space="0" w:color="auto"/>
              </w:divBdr>
            </w:div>
            <w:div w:id="725032444">
              <w:marLeft w:val="0"/>
              <w:marRight w:val="0"/>
              <w:marTop w:val="0"/>
              <w:marBottom w:val="0"/>
              <w:divBdr>
                <w:top w:val="none" w:sz="0" w:space="0" w:color="auto"/>
                <w:left w:val="none" w:sz="0" w:space="0" w:color="auto"/>
                <w:bottom w:val="none" w:sz="0" w:space="0" w:color="auto"/>
                <w:right w:val="none" w:sz="0" w:space="0" w:color="auto"/>
              </w:divBdr>
            </w:div>
          </w:divsChild>
        </w:div>
        <w:div w:id="1653755136">
          <w:marLeft w:val="0"/>
          <w:marRight w:val="0"/>
          <w:marTop w:val="0"/>
          <w:marBottom w:val="0"/>
          <w:divBdr>
            <w:top w:val="none" w:sz="0" w:space="0" w:color="auto"/>
            <w:left w:val="none" w:sz="0" w:space="0" w:color="auto"/>
            <w:bottom w:val="none" w:sz="0" w:space="0" w:color="auto"/>
            <w:right w:val="none" w:sz="0" w:space="0" w:color="auto"/>
          </w:divBdr>
          <w:divsChild>
            <w:div w:id="1710492322">
              <w:marLeft w:val="0"/>
              <w:marRight w:val="0"/>
              <w:marTop w:val="0"/>
              <w:marBottom w:val="0"/>
              <w:divBdr>
                <w:top w:val="none" w:sz="0" w:space="0" w:color="auto"/>
                <w:left w:val="none" w:sz="0" w:space="0" w:color="auto"/>
                <w:bottom w:val="none" w:sz="0" w:space="0" w:color="auto"/>
                <w:right w:val="none" w:sz="0" w:space="0" w:color="auto"/>
              </w:divBdr>
            </w:div>
          </w:divsChild>
        </w:div>
        <w:div w:id="804077781">
          <w:marLeft w:val="0"/>
          <w:marRight w:val="0"/>
          <w:marTop w:val="0"/>
          <w:marBottom w:val="0"/>
          <w:divBdr>
            <w:top w:val="none" w:sz="0" w:space="0" w:color="auto"/>
            <w:left w:val="none" w:sz="0" w:space="0" w:color="auto"/>
            <w:bottom w:val="none" w:sz="0" w:space="0" w:color="auto"/>
            <w:right w:val="none" w:sz="0" w:space="0" w:color="auto"/>
          </w:divBdr>
          <w:divsChild>
            <w:div w:id="616570087">
              <w:marLeft w:val="0"/>
              <w:marRight w:val="0"/>
              <w:marTop w:val="0"/>
              <w:marBottom w:val="0"/>
              <w:divBdr>
                <w:top w:val="none" w:sz="0" w:space="0" w:color="auto"/>
                <w:left w:val="none" w:sz="0" w:space="0" w:color="auto"/>
                <w:bottom w:val="none" w:sz="0" w:space="0" w:color="auto"/>
                <w:right w:val="none" w:sz="0" w:space="0" w:color="auto"/>
              </w:divBdr>
            </w:div>
            <w:div w:id="1245841219">
              <w:marLeft w:val="0"/>
              <w:marRight w:val="0"/>
              <w:marTop w:val="0"/>
              <w:marBottom w:val="0"/>
              <w:divBdr>
                <w:top w:val="none" w:sz="0" w:space="0" w:color="auto"/>
                <w:left w:val="none" w:sz="0" w:space="0" w:color="auto"/>
                <w:bottom w:val="none" w:sz="0" w:space="0" w:color="auto"/>
                <w:right w:val="none" w:sz="0" w:space="0" w:color="auto"/>
              </w:divBdr>
            </w:div>
            <w:div w:id="247858824">
              <w:marLeft w:val="0"/>
              <w:marRight w:val="0"/>
              <w:marTop w:val="0"/>
              <w:marBottom w:val="0"/>
              <w:divBdr>
                <w:top w:val="none" w:sz="0" w:space="0" w:color="auto"/>
                <w:left w:val="none" w:sz="0" w:space="0" w:color="auto"/>
                <w:bottom w:val="none" w:sz="0" w:space="0" w:color="auto"/>
                <w:right w:val="none" w:sz="0" w:space="0" w:color="auto"/>
              </w:divBdr>
            </w:div>
            <w:div w:id="251663664">
              <w:marLeft w:val="0"/>
              <w:marRight w:val="0"/>
              <w:marTop w:val="0"/>
              <w:marBottom w:val="0"/>
              <w:divBdr>
                <w:top w:val="none" w:sz="0" w:space="0" w:color="auto"/>
                <w:left w:val="none" w:sz="0" w:space="0" w:color="auto"/>
                <w:bottom w:val="none" w:sz="0" w:space="0" w:color="auto"/>
                <w:right w:val="none" w:sz="0" w:space="0" w:color="auto"/>
              </w:divBdr>
            </w:div>
            <w:div w:id="163598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42665">
      <w:bodyDiv w:val="1"/>
      <w:marLeft w:val="0"/>
      <w:marRight w:val="0"/>
      <w:marTop w:val="0"/>
      <w:marBottom w:val="0"/>
      <w:divBdr>
        <w:top w:val="none" w:sz="0" w:space="0" w:color="auto"/>
        <w:left w:val="none" w:sz="0" w:space="0" w:color="auto"/>
        <w:bottom w:val="none" w:sz="0" w:space="0" w:color="auto"/>
        <w:right w:val="none" w:sz="0" w:space="0" w:color="auto"/>
      </w:divBdr>
    </w:div>
    <w:div w:id="196630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Walmsley</dc:creator>
  <cp:keywords/>
  <dc:description/>
  <cp:lastModifiedBy>Linda Matheson</cp:lastModifiedBy>
  <cp:revision>2</cp:revision>
  <dcterms:created xsi:type="dcterms:W3CDTF">2023-12-15T08:47:00Z</dcterms:created>
  <dcterms:modified xsi:type="dcterms:W3CDTF">2023-12-15T08:47:00Z</dcterms:modified>
</cp:coreProperties>
</file>