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AFEC" w14:textId="738CA62F" w:rsidR="00FC566E" w:rsidRPr="00A56C83" w:rsidRDefault="0082507A">
      <w:pPr>
        <w:rPr>
          <w:b/>
          <w:bCs/>
          <w:sz w:val="28"/>
          <w:szCs w:val="28"/>
        </w:rPr>
      </w:pPr>
      <w:r w:rsidRPr="00A56C83">
        <w:rPr>
          <w:sz w:val="28"/>
          <w:szCs w:val="28"/>
        </w:rPr>
        <w:t xml:space="preserve">                         </w:t>
      </w:r>
      <w:r w:rsidR="006D01F0" w:rsidRPr="00A56C83">
        <w:rPr>
          <w:sz w:val="28"/>
          <w:szCs w:val="28"/>
        </w:rPr>
        <w:t xml:space="preserve"> </w:t>
      </w:r>
      <w:r w:rsidRPr="00A56C83">
        <w:rPr>
          <w:b/>
          <w:bCs/>
          <w:sz w:val="28"/>
          <w:szCs w:val="28"/>
        </w:rPr>
        <w:t>September</w:t>
      </w:r>
      <w:r w:rsidR="006D01F0" w:rsidRPr="00A56C83">
        <w:rPr>
          <w:b/>
          <w:bCs/>
          <w:sz w:val="28"/>
          <w:szCs w:val="28"/>
        </w:rPr>
        <w:t xml:space="preserve"> 22 u3a</w:t>
      </w:r>
      <w:r w:rsidRPr="00A56C83">
        <w:rPr>
          <w:b/>
          <w:bCs/>
          <w:sz w:val="28"/>
          <w:szCs w:val="28"/>
        </w:rPr>
        <w:t xml:space="preserve"> Newsletter</w:t>
      </w:r>
    </w:p>
    <w:p w14:paraId="47E68CE9" w14:textId="5A5E84C5" w:rsidR="00111236" w:rsidRPr="00A56C83" w:rsidRDefault="00CE7BF4">
      <w:pPr>
        <w:rPr>
          <w:sz w:val="28"/>
          <w:szCs w:val="28"/>
        </w:rPr>
      </w:pPr>
      <w:r w:rsidRPr="00A56C83">
        <w:rPr>
          <w:sz w:val="28"/>
          <w:szCs w:val="28"/>
        </w:rPr>
        <w:t>Welcome back from holidays and I hope you all enjoyed yourselves</w:t>
      </w:r>
      <w:r w:rsidR="00B70041" w:rsidRPr="00A56C83">
        <w:rPr>
          <w:sz w:val="28"/>
          <w:szCs w:val="28"/>
        </w:rPr>
        <w:t>.</w:t>
      </w:r>
    </w:p>
    <w:p w14:paraId="7A9DE456" w14:textId="2A61D69B" w:rsidR="00B70041" w:rsidRPr="00A56C83" w:rsidRDefault="00B70041">
      <w:pPr>
        <w:rPr>
          <w:b/>
          <w:bCs/>
          <w:sz w:val="28"/>
          <w:szCs w:val="28"/>
        </w:rPr>
      </w:pPr>
      <w:r w:rsidRPr="00A56C83">
        <w:rPr>
          <w:b/>
          <w:bCs/>
          <w:sz w:val="28"/>
          <w:szCs w:val="28"/>
        </w:rPr>
        <w:t>Events</w:t>
      </w:r>
    </w:p>
    <w:p w14:paraId="1D7647EF" w14:textId="7547F1C1" w:rsidR="00806A78" w:rsidRPr="00A56C83" w:rsidRDefault="00C72069">
      <w:pPr>
        <w:rPr>
          <w:b/>
          <w:bCs/>
          <w:sz w:val="28"/>
          <w:szCs w:val="28"/>
        </w:rPr>
      </w:pPr>
      <w:r w:rsidRPr="00A56C83">
        <w:rPr>
          <w:b/>
          <w:bCs/>
          <w:sz w:val="28"/>
          <w:szCs w:val="28"/>
        </w:rPr>
        <w:t>Our own George Cogs</w:t>
      </w:r>
      <w:r w:rsidR="00344B07" w:rsidRPr="00A56C83">
        <w:rPr>
          <w:b/>
          <w:bCs/>
          <w:sz w:val="28"/>
          <w:szCs w:val="28"/>
        </w:rPr>
        <w:t>well, following the talk about bees has offered to take people to the Hives at Moor Nook Park</w:t>
      </w:r>
      <w:r w:rsidR="00806A78" w:rsidRPr="00A56C83">
        <w:rPr>
          <w:b/>
          <w:bCs/>
          <w:sz w:val="28"/>
          <w:szCs w:val="28"/>
        </w:rPr>
        <w:t>.</w:t>
      </w:r>
    </w:p>
    <w:p w14:paraId="1082948E" w14:textId="77777777" w:rsidR="005B225D" w:rsidRPr="00A56C83" w:rsidRDefault="00806A78">
      <w:pPr>
        <w:rPr>
          <w:b/>
          <w:bCs/>
          <w:sz w:val="28"/>
          <w:szCs w:val="28"/>
        </w:rPr>
      </w:pPr>
      <w:r w:rsidRPr="00A56C83">
        <w:rPr>
          <w:b/>
          <w:bCs/>
          <w:sz w:val="28"/>
          <w:szCs w:val="28"/>
        </w:rPr>
        <w:t>Following interest on the visit by the Family History Group</w:t>
      </w:r>
      <w:r w:rsidR="006F3B8E" w:rsidRPr="00A56C83">
        <w:rPr>
          <w:b/>
          <w:bCs/>
          <w:sz w:val="28"/>
          <w:szCs w:val="28"/>
        </w:rPr>
        <w:t xml:space="preserve"> and others,</w:t>
      </w:r>
      <w:r w:rsidRPr="00A56C83">
        <w:rPr>
          <w:b/>
          <w:bCs/>
          <w:sz w:val="28"/>
          <w:szCs w:val="28"/>
        </w:rPr>
        <w:t xml:space="preserve"> </w:t>
      </w:r>
      <w:r w:rsidR="006F3B8E" w:rsidRPr="00A56C83">
        <w:rPr>
          <w:b/>
          <w:bCs/>
          <w:sz w:val="28"/>
          <w:szCs w:val="28"/>
        </w:rPr>
        <w:t>George is happy to organise another t</w:t>
      </w:r>
      <w:r w:rsidR="00C74F89" w:rsidRPr="00A56C83">
        <w:rPr>
          <w:b/>
          <w:bCs/>
          <w:sz w:val="28"/>
          <w:szCs w:val="28"/>
        </w:rPr>
        <w:t>our of Brooklands Cemetery</w:t>
      </w:r>
      <w:r w:rsidR="00636C66" w:rsidRPr="00A56C83">
        <w:rPr>
          <w:b/>
          <w:bCs/>
          <w:sz w:val="28"/>
          <w:szCs w:val="28"/>
        </w:rPr>
        <w:t>.</w:t>
      </w:r>
      <w:r w:rsidR="00C74F89" w:rsidRPr="00A56C83">
        <w:rPr>
          <w:b/>
          <w:bCs/>
          <w:sz w:val="28"/>
          <w:szCs w:val="28"/>
        </w:rPr>
        <w:t xml:space="preserve">  His knowledge is second to none </w:t>
      </w:r>
      <w:r w:rsidR="00636C66" w:rsidRPr="00A56C83">
        <w:rPr>
          <w:b/>
          <w:bCs/>
          <w:sz w:val="28"/>
          <w:szCs w:val="28"/>
        </w:rPr>
        <w:t>and</w:t>
      </w:r>
      <w:r w:rsidR="00E47DF1" w:rsidRPr="00A56C83">
        <w:rPr>
          <w:b/>
          <w:bCs/>
          <w:sz w:val="28"/>
          <w:szCs w:val="28"/>
        </w:rPr>
        <w:t xml:space="preserve"> the tour will be interesting</w:t>
      </w:r>
      <w:r w:rsidR="008853E5" w:rsidRPr="00A56C83">
        <w:rPr>
          <w:b/>
          <w:bCs/>
          <w:sz w:val="28"/>
          <w:szCs w:val="28"/>
        </w:rPr>
        <w:t>,</w:t>
      </w:r>
      <w:r w:rsidR="00E47DF1" w:rsidRPr="00A56C83">
        <w:rPr>
          <w:b/>
          <w:bCs/>
          <w:sz w:val="28"/>
          <w:szCs w:val="28"/>
        </w:rPr>
        <w:t xml:space="preserve"> </w:t>
      </w:r>
      <w:r w:rsidR="008853E5" w:rsidRPr="00A56C83">
        <w:rPr>
          <w:b/>
          <w:bCs/>
          <w:sz w:val="28"/>
          <w:szCs w:val="28"/>
        </w:rPr>
        <w:t xml:space="preserve">to anyone who wants to join.  Both </w:t>
      </w:r>
      <w:r w:rsidR="005B4673" w:rsidRPr="00A56C83">
        <w:rPr>
          <w:b/>
          <w:bCs/>
          <w:sz w:val="28"/>
          <w:szCs w:val="28"/>
        </w:rPr>
        <w:t>will have to be booked ASAP as George is only available until September 16</w:t>
      </w:r>
      <w:r w:rsidR="005B4673" w:rsidRPr="00A56C83">
        <w:rPr>
          <w:b/>
          <w:bCs/>
          <w:sz w:val="28"/>
          <w:szCs w:val="28"/>
          <w:vertAlign w:val="superscript"/>
        </w:rPr>
        <w:t>th</w:t>
      </w:r>
      <w:r w:rsidR="005B4673" w:rsidRPr="00A56C83">
        <w:rPr>
          <w:b/>
          <w:bCs/>
          <w:sz w:val="28"/>
          <w:szCs w:val="28"/>
        </w:rPr>
        <w:t xml:space="preserve">.  Please contact George </w:t>
      </w:r>
      <w:r w:rsidR="00364000" w:rsidRPr="00A56C83">
        <w:rPr>
          <w:b/>
          <w:bCs/>
          <w:sz w:val="28"/>
          <w:szCs w:val="28"/>
        </w:rPr>
        <w:t xml:space="preserve">on </w:t>
      </w:r>
      <w:hyperlink r:id="rId4" w:history="1">
        <w:r w:rsidR="005B225D" w:rsidRPr="00A56C83">
          <w:rPr>
            <w:rStyle w:val="Hyperlink"/>
            <w:b/>
            <w:bCs/>
            <w:sz w:val="28"/>
            <w:szCs w:val="28"/>
          </w:rPr>
          <w:t>george.cogswell@virginmedia.com</w:t>
        </w:r>
      </w:hyperlink>
      <w:r w:rsidR="005B225D" w:rsidRPr="00A56C83">
        <w:rPr>
          <w:b/>
          <w:bCs/>
          <w:sz w:val="28"/>
          <w:szCs w:val="28"/>
        </w:rPr>
        <w:t xml:space="preserve"> to arrange.</w:t>
      </w:r>
    </w:p>
    <w:p w14:paraId="59C19AFD" w14:textId="032A2F53" w:rsidR="00501A66" w:rsidRPr="00A56C83" w:rsidRDefault="005B225D">
      <w:pPr>
        <w:rPr>
          <w:b/>
          <w:bCs/>
          <w:sz w:val="28"/>
          <w:szCs w:val="28"/>
        </w:rPr>
      </w:pPr>
      <w:r w:rsidRPr="00A56C83">
        <w:rPr>
          <w:sz w:val="28"/>
          <w:szCs w:val="28"/>
        </w:rPr>
        <w:t>For George following September 16</w:t>
      </w:r>
      <w:r w:rsidRPr="00A56C83">
        <w:rPr>
          <w:sz w:val="28"/>
          <w:szCs w:val="28"/>
          <w:vertAlign w:val="superscript"/>
        </w:rPr>
        <w:t>th</w:t>
      </w:r>
      <w:r w:rsidRPr="00A56C83">
        <w:rPr>
          <w:sz w:val="28"/>
          <w:szCs w:val="28"/>
        </w:rPr>
        <w:t xml:space="preserve"> he will be preparing for an event in </w:t>
      </w:r>
      <w:r w:rsidRPr="00A56C83">
        <w:rPr>
          <w:b/>
          <w:bCs/>
          <w:sz w:val="28"/>
          <w:szCs w:val="28"/>
        </w:rPr>
        <w:t>Walton Park</w:t>
      </w:r>
      <w:r w:rsidR="0041432D" w:rsidRPr="00A56C83">
        <w:rPr>
          <w:sz w:val="28"/>
          <w:szCs w:val="28"/>
        </w:rPr>
        <w:t xml:space="preserve"> where a memorial will be unveiled </w:t>
      </w:r>
      <w:r w:rsidR="00F63A90" w:rsidRPr="00A56C83">
        <w:rPr>
          <w:sz w:val="28"/>
          <w:szCs w:val="28"/>
        </w:rPr>
        <w:t xml:space="preserve">to commemorate the </w:t>
      </w:r>
      <w:r w:rsidR="00826778" w:rsidRPr="00A56C83">
        <w:rPr>
          <w:sz w:val="28"/>
          <w:szCs w:val="28"/>
        </w:rPr>
        <w:t>W</w:t>
      </w:r>
      <w:r w:rsidR="00F63A90" w:rsidRPr="00A56C83">
        <w:rPr>
          <w:sz w:val="28"/>
          <w:szCs w:val="28"/>
        </w:rPr>
        <w:t>ellington Bomber wh</w:t>
      </w:r>
      <w:r w:rsidR="004449C1" w:rsidRPr="00A56C83">
        <w:rPr>
          <w:sz w:val="28"/>
          <w:szCs w:val="28"/>
        </w:rPr>
        <w:t>i</w:t>
      </w:r>
      <w:r w:rsidR="00F63A90" w:rsidRPr="00A56C83">
        <w:rPr>
          <w:sz w:val="28"/>
          <w:szCs w:val="28"/>
        </w:rPr>
        <w:t xml:space="preserve">ch crashed there </w:t>
      </w:r>
      <w:r w:rsidR="001A6A08">
        <w:rPr>
          <w:sz w:val="28"/>
          <w:szCs w:val="28"/>
        </w:rPr>
        <w:t>on August 3rd</w:t>
      </w:r>
      <w:r w:rsidR="00D3580D" w:rsidRPr="00A56C83">
        <w:rPr>
          <w:sz w:val="28"/>
          <w:szCs w:val="28"/>
        </w:rPr>
        <w:t>, 1943</w:t>
      </w:r>
      <w:r w:rsidR="00B72FAA" w:rsidRPr="00A56C83">
        <w:rPr>
          <w:sz w:val="28"/>
          <w:szCs w:val="28"/>
        </w:rPr>
        <w:t xml:space="preserve">, killing </w:t>
      </w:r>
      <w:r w:rsidR="001A6A08">
        <w:rPr>
          <w:sz w:val="28"/>
          <w:szCs w:val="28"/>
        </w:rPr>
        <w:t>two of the Australian Air Fo</w:t>
      </w:r>
      <w:r w:rsidR="002944F7">
        <w:rPr>
          <w:sz w:val="28"/>
          <w:szCs w:val="28"/>
        </w:rPr>
        <w:t>rce Crew-</w:t>
      </w:r>
      <w:r w:rsidR="00F618A1">
        <w:rPr>
          <w:sz w:val="28"/>
          <w:szCs w:val="28"/>
        </w:rPr>
        <w:t xml:space="preserve">the </w:t>
      </w:r>
      <w:proofErr w:type="gramStart"/>
      <w:r w:rsidR="00F618A1">
        <w:rPr>
          <w:sz w:val="28"/>
          <w:szCs w:val="28"/>
        </w:rPr>
        <w:t>pilot</w:t>
      </w:r>
      <w:proofErr w:type="gramEnd"/>
      <w:r w:rsidR="00F618A1">
        <w:rPr>
          <w:sz w:val="28"/>
          <w:szCs w:val="28"/>
        </w:rPr>
        <w:t xml:space="preserve"> and the bomb aimer</w:t>
      </w:r>
      <w:r w:rsidR="00910364">
        <w:rPr>
          <w:sz w:val="28"/>
          <w:szCs w:val="28"/>
        </w:rPr>
        <w:t xml:space="preserve"> who were both positioned in the front of the aircraft.  The pilot </w:t>
      </w:r>
      <w:r w:rsidR="00F75B18">
        <w:rPr>
          <w:sz w:val="28"/>
          <w:szCs w:val="28"/>
        </w:rPr>
        <w:t>skilfully</w:t>
      </w:r>
      <w:r w:rsidR="00B55BB6">
        <w:rPr>
          <w:sz w:val="28"/>
          <w:szCs w:val="28"/>
        </w:rPr>
        <w:t xml:space="preserve"> managed </w:t>
      </w:r>
      <w:r w:rsidR="00F75B18">
        <w:rPr>
          <w:sz w:val="28"/>
          <w:szCs w:val="28"/>
        </w:rPr>
        <w:t xml:space="preserve">to lift the </w:t>
      </w:r>
      <w:r w:rsidR="00B55BB6">
        <w:rPr>
          <w:sz w:val="28"/>
          <w:szCs w:val="28"/>
        </w:rPr>
        <w:t>aircraft</w:t>
      </w:r>
      <w:r w:rsidR="00F75B18">
        <w:rPr>
          <w:sz w:val="28"/>
          <w:szCs w:val="28"/>
        </w:rPr>
        <w:t xml:space="preserve"> </w:t>
      </w:r>
      <w:r w:rsidR="00103818">
        <w:rPr>
          <w:sz w:val="28"/>
          <w:szCs w:val="28"/>
        </w:rPr>
        <w:t>over 2 houses in its dying moments</w:t>
      </w:r>
      <w:r w:rsidR="00A21F0F">
        <w:rPr>
          <w:sz w:val="28"/>
          <w:szCs w:val="28"/>
        </w:rPr>
        <w:t xml:space="preserve"> </w:t>
      </w:r>
      <w:r w:rsidR="00C91236">
        <w:rPr>
          <w:sz w:val="28"/>
          <w:szCs w:val="28"/>
        </w:rPr>
        <w:t>saving the remainder of his crew</w:t>
      </w:r>
      <w:r w:rsidR="00D3580D">
        <w:rPr>
          <w:sz w:val="28"/>
          <w:szCs w:val="28"/>
        </w:rPr>
        <w:t>,</w:t>
      </w:r>
      <w:r w:rsidR="00C91236">
        <w:rPr>
          <w:sz w:val="28"/>
          <w:szCs w:val="28"/>
        </w:rPr>
        <w:t xml:space="preserve"> and undoubtedly </w:t>
      </w:r>
      <w:proofErr w:type="gramStart"/>
      <w:r w:rsidR="00850555">
        <w:rPr>
          <w:sz w:val="28"/>
          <w:szCs w:val="28"/>
        </w:rPr>
        <w:t>local residents</w:t>
      </w:r>
      <w:proofErr w:type="gramEnd"/>
      <w:r w:rsidR="00850555">
        <w:rPr>
          <w:sz w:val="28"/>
          <w:szCs w:val="28"/>
        </w:rPr>
        <w:t xml:space="preserve"> as well</w:t>
      </w:r>
      <w:r w:rsidR="000A4771">
        <w:rPr>
          <w:sz w:val="28"/>
          <w:szCs w:val="28"/>
        </w:rPr>
        <w:t>.</w:t>
      </w:r>
      <w:r w:rsidR="00ED2859" w:rsidRPr="00A56C83">
        <w:rPr>
          <w:sz w:val="28"/>
          <w:szCs w:val="28"/>
        </w:rPr>
        <w:t xml:space="preserve"> </w:t>
      </w:r>
      <w:r w:rsidR="00ED2859" w:rsidRPr="00A56C83">
        <w:rPr>
          <w:b/>
          <w:bCs/>
          <w:sz w:val="28"/>
          <w:szCs w:val="28"/>
        </w:rPr>
        <w:t xml:space="preserve">The </w:t>
      </w:r>
      <w:r w:rsidR="000A4771">
        <w:rPr>
          <w:b/>
          <w:bCs/>
          <w:sz w:val="28"/>
          <w:szCs w:val="28"/>
        </w:rPr>
        <w:t xml:space="preserve">unveiling </w:t>
      </w:r>
      <w:r w:rsidR="001972FC">
        <w:rPr>
          <w:b/>
          <w:bCs/>
          <w:sz w:val="28"/>
          <w:szCs w:val="28"/>
        </w:rPr>
        <w:t xml:space="preserve">will take place at Walton Park (Raglan Road </w:t>
      </w:r>
      <w:r w:rsidR="0043017A">
        <w:rPr>
          <w:b/>
          <w:bCs/>
          <w:sz w:val="28"/>
          <w:szCs w:val="28"/>
        </w:rPr>
        <w:t>entrance) at 11</w:t>
      </w:r>
      <w:r w:rsidR="00881289">
        <w:rPr>
          <w:b/>
          <w:bCs/>
          <w:sz w:val="28"/>
          <w:szCs w:val="28"/>
        </w:rPr>
        <w:t>.00</w:t>
      </w:r>
      <w:r w:rsidR="00D3580D">
        <w:rPr>
          <w:b/>
          <w:bCs/>
          <w:sz w:val="28"/>
          <w:szCs w:val="28"/>
        </w:rPr>
        <w:t xml:space="preserve"> </w:t>
      </w:r>
      <w:r w:rsidR="0043017A">
        <w:rPr>
          <w:b/>
          <w:bCs/>
          <w:sz w:val="28"/>
          <w:szCs w:val="28"/>
        </w:rPr>
        <w:t xml:space="preserve">am </w:t>
      </w:r>
      <w:r w:rsidR="00ED2859" w:rsidRPr="00A56C83">
        <w:rPr>
          <w:b/>
          <w:bCs/>
          <w:sz w:val="28"/>
          <w:szCs w:val="28"/>
        </w:rPr>
        <w:t>on</w:t>
      </w:r>
      <w:r w:rsidR="00CE2F3A">
        <w:rPr>
          <w:b/>
          <w:bCs/>
          <w:sz w:val="28"/>
          <w:szCs w:val="28"/>
        </w:rPr>
        <w:t xml:space="preserve"> Wednesday</w:t>
      </w:r>
      <w:r w:rsidR="00ED2859" w:rsidRPr="00A56C83">
        <w:rPr>
          <w:b/>
          <w:bCs/>
          <w:sz w:val="28"/>
          <w:szCs w:val="28"/>
        </w:rPr>
        <w:t xml:space="preserve"> September 21</w:t>
      </w:r>
      <w:r w:rsidR="00ED2859" w:rsidRPr="00A56C83">
        <w:rPr>
          <w:b/>
          <w:bCs/>
          <w:sz w:val="28"/>
          <w:szCs w:val="28"/>
          <w:vertAlign w:val="superscript"/>
        </w:rPr>
        <w:t>st</w:t>
      </w:r>
      <w:r w:rsidR="00ED2859" w:rsidRPr="00A56C83">
        <w:rPr>
          <w:b/>
          <w:bCs/>
          <w:sz w:val="28"/>
          <w:szCs w:val="28"/>
        </w:rPr>
        <w:t xml:space="preserve"> </w:t>
      </w:r>
      <w:r w:rsidR="00421C62" w:rsidRPr="00A56C83">
        <w:rPr>
          <w:b/>
          <w:bCs/>
          <w:sz w:val="28"/>
          <w:szCs w:val="28"/>
        </w:rPr>
        <w:t xml:space="preserve">and </w:t>
      </w:r>
      <w:r w:rsidR="00CE2F3A">
        <w:rPr>
          <w:b/>
          <w:bCs/>
          <w:sz w:val="28"/>
          <w:szCs w:val="28"/>
        </w:rPr>
        <w:t>everyone is welcome to attend</w:t>
      </w:r>
      <w:r w:rsidR="00421C62" w:rsidRPr="00A56C83">
        <w:rPr>
          <w:b/>
          <w:bCs/>
          <w:sz w:val="28"/>
          <w:szCs w:val="28"/>
        </w:rPr>
        <w:t>.</w:t>
      </w:r>
    </w:p>
    <w:p w14:paraId="330A12A8" w14:textId="555189EB" w:rsidR="00F11E95" w:rsidRPr="00A56C83" w:rsidRDefault="00F11E95">
      <w:pPr>
        <w:rPr>
          <w:b/>
          <w:bCs/>
          <w:sz w:val="28"/>
          <w:szCs w:val="28"/>
        </w:rPr>
      </w:pPr>
      <w:r w:rsidRPr="00A56C83">
        <w:rPr>
          <w:b/>
          <w:bCs/>
          <w:sz w:val="28"/>
          <w:szCs w:val="28"/>
        </w:rPr>
        <w:t>OPEN DAY</w:t>
      </w:r>
    </w:p>
    <w:p w14:paraId="18CDACEA" w14:textId="077D611E" w:rsidR="00826778" w:rsidRDefault="00501A66">
      <w:pPr>
        <w:rPr>
          <w:sz w:val="28"/>
          <w:szCs w:val="28"/>
        </w:rPr>
      </w:pPr>
      <w:r w:rsidRPr="00A56C83">
        <w:rPr>
          <w:sz w:val="28"/>
          <w:szCs w:val="28"/>
        </w:rPr>
        <w:t>Our open day will b</w:t>
      </w:r>
      <w:r w:rsidR="0040593B" w:rsidRPr="00A56C83">
        <w:rPr>
          <w:sz w:val="28"/>
          <w:szCs w:val="28"/>
        </w:rPr>
        <w:t>e</w:t>
      </w:r>
      <w:r w:rsidRPr="00A56C83">
        <w:rPr>
          <w:sz w:val="28"/>
          <w:szCs w:val="28"/>
        </w:rPr>
        <w:t xml:space="preserve"> on</w:t>
      </w:r>
      <w:r w:rsidR="0040593B" w:rsidRPr="00A56C83">
        <w:rPr>
          <w:sz w:val="28"/>
          <w:szCs w:val="28"/>
        </w:rPr>
        <w:t xml:space="preserve"> </w:t>
      </w:r>
      <w:r w:rsidR="009076B6" w:rsidRPr="00A56C83">
        <w:rPr>
          <w:sz w:val="28"/>
          <w:szCs w:val="28"/>
        </w:rPr>
        <w:t>Friday September 23</w:t>
      </w:r>
      <w:r w:rsidR="009076B6" w:rsidRPr="00A56C83">
        <w:rPr>
          <w:sz w:val="28"/>
          <w:szCs w:val="28"/>
          <w:vertAlign w:val="superscript"/>
        </w:rPr>
        <w:t>rd</w:t>
      </w:r>
      <w:r w:rsidR="009076B6" w:rsidRPr="00A56C83">
        <w:rPr>
          <w:sz w:val="28"/>
          <w:szCs w:val="28"/>
        </w:rPr>
        <w:t xml:space="preserve"> at </w:t>
      </w:r>
      <w:r w:rsidR="0040593B" w:rsidRPr="00A56C83">
        <w:rPr>
          <w:sz w:val="28"/>
          <w:szCs w:val="28"/>
        </w:rPr>
        <w:t xml:space="preserve">Sale </w:t>
      </w:r>
      <w:r w:rsidR="00C06411" w:rsidRPr="00A56C83">
        <w:rPr>
          <w:sz w:val="28"/>
          <w:szCs w:val="28"/>
        </w:rPr>
        <w:t>Moor Community Centre from 1-4 pm</w:t>
      </w:r>
      <w:r w:rsidR="008D08AB" w:rsidRPr="00A56C83">
        <w:rPr>
          <w:sz w:val="28"/>
          <w:szCs w:val="28"/>
        </w:rPr>
        <w:t>.  Afternoon tea will be included</w:t>
      </w:r>
      <w:r w:rsidR="00B35DD8" w:rsidRPr="00A56C83">
        <w:rPr>
          <w:sz w:val="28"/>
          <w:szCs w:val="28"/>
        </w:rPr>
        <w:t>,</w:t>
      </w:r>
      <w:r w:rsidR="008D08AB" w:rsidRPr="00A56C83">
        <w:rPr>
          <w:sz w:val="28"/>
          <w:szCs w:val="28"/>
        </w:rPr>
        <w:t xml:space="preserve"> and the Mayor</w:t>
      </w:r>
      <w:r w:rsidR="00D90CF2" w:rsidRPr="00A56C83">
        <w:rPr>
          <w:sz w:val="28"/>
          <w:szCs w:val="28"/>
        </w:rPr>
        <w:t xml:space="preserve"> of Trafford</w:t>
      </w:r>
      <w:r w:rsidR="008D08AB" w:rsidRPr="00A56C83">
        <w:rPr>
          <w:sz w:val="28"/>
          <w:szCs w:val="28"/>
        </w:rPr>
        <w:t xml:space="preserve"> has been invited.  We are celebrating </w:t>
      </w:r>
      <w:r w:rsidR="008F6A85" w:rsidRPr="00A56C83">
        <w:rPr>
          <w:sz w:val="28"/>
          <w:szCs w:val="28"/>
        </w:rPr>
        <w:t xml:space="preserve">40 years of the u3a like many others across the </w:t>
      </w:r>
      <w:r w:rsidR="00525A06" w:rsidRPr="00A56C83">
        <w:rPr>
          <w:sz w:val="28"/>
          <w:szCs w:val="28"/>
        </w:rPr>
        <w:t>country, but also our 30</w:t>
      </w:r>
      <w:r w:rsidR="00525A06" w:rsidRPr="00A56C83">
        <w:rPr>
          <w:sz w:val="28"/>
          <w:szCs w:val="28"/>
          <w:vertAlign w:val="superscript"/>
        </w:rPr>
        <w:t>th</w:t>
      </w:r>
      <w:r w:rsidR="00525A06" w:rsidRPr="00A56C83">
        <w:rPr>
          <w:sz w:val="28"/>
          <w:szCs w:val="28"/>
        </w:rPr>
        <w:t xml:space="preserve"> anniversary so we have much to celebrate</w:t>
      </w:r>
      <w:r w:rsidR="00B35DD8" w:rsidRPr="00A56C83">
        <w:rPr>
          <w:sz w:val="28"/>
          <w:szCs w:val="28"/>
        </w:rPr>
        <w:t>.</w:t>
      </w:r>
    </w:p>
    <w:p w14:paraId="5C86825A" w14:textId="4F4AF009" w:rsidR="00A56C83" w:rsidRPr="00753329" w:rsidRDefault="00A56C83">
      <w:pPr>
        <w:rPr>
          <w:b/>
          <w:bCs/>
          <w:sz w:val="28"/>
          <w:szCs w:val="28"/>
        </w:rPr>
      </w:pPr>
      <w:r w:rsidRPr="00753329">
        <w:rPr>
          <w:b/>
          <w:bCs/>
          <w:sz w:val="28"/>
          <w:szCs w:val="28"/>
        </w:rPr>
        <w:t>Spare Spectacles</w:t>
      </w:r>
    </w:p>
    <w:p w14:paraId="487C7061" w14:textId="336133BD" w:rsidR="00554C89" w:rsidRDefault="00554C89">
      <w:pPr>
        <w:rPr>
          <w:sz w:val="28"/>
          <w:szCs w:val="28"/>
        </w:rPr>
      </w:pPr>
      <w:r w:rsidRPr="00A56C83">
        <w:rPr>
          <w:sz w:val="28"/>
          <w:szCs w:val="28"/>
        </w:rPr>
        <w:t>One of our members has contacted me regarding sp</w:t>
      </w:r>
      <w:r w:rsidR="00177B9B" w:rsidRPr="00A56C83">
        <w:rPr>
          <w:sz w:val="28"/>
          <w:szCs w:val="28"/>
        </w:rPr>
        <w:t xml:space="preserve">are </w:t>
      </w:r>
      <w:r w:rsidR="00753329">
        <w:rPr>
          <w:sz w:val="28"/>
          <w:szCs w:val="28"/>
        </w:rPr>
        <w:t>spectacles</w:t>
      </w:r>
      <w:r w:rsidR="00177B9B" w:rsidRPr="00A56C83">
        <w:rPr>
          <w:sz w:val="28"/>
          <w:szCs w:val="28"/>
        </w:rPr>
        <w:t>.  Do you have spare glasses, no longer required</w:t>
      </w:r>
      <w:r w:rsidR="00407511" w:rsidRPr="00A56C83">
        <w:rPr>
          <w:sz w:val="28"/>
          <w:szCs w:val="28"/>
        </w:rPr>
        <w:t>?  If so</w:t>
      </w:r>
      <w:r w:rsidR="00F11E95" w:rsidRPr="00A56C83">
        <w:rPr>
          <w:sz w:val="28"/>
          <w:szCs w:val="28"/>
        </w:rPr>
        <w:t>,</w:t>
      </w:r>
      <w:r w:rsidR="00407511" w:rsidRPr="00A56C83">
        <w:rPr>
          <w:sz w:val="28"/>
          <w:szCs w:val="28"/>
        </w:rPr>
        <w:t xml:space="preserve"> why don’t you bring them to the </w:t>
      </w:r>
      <w:r w:rsidR="00F11E95" w:rsidRPr="00A56C83">
        <w:rPr>
          <w:sz w:val="28"/>
          <w:szCs w:val="28"/>
        </w:rPr>
        <w:t>centre,</w:t>
      </w:r>
      <w:r w:rsidR="00407511" w:rsidRPr="00A56C83">
        <w:rPr>
          <w:sz w:val="28"/>
          <w:szCs w:val="28"/>
        </w:rPr>
        <w:t xml:space="preserve"> </w:t>
      </w:r>
      <w:r w:rsidR="00F11E95" w:rsidRPr="00A56C83">
        <w:rPr>
          <w:sz w:val="28"/>
          <w:szCs w:val="28"/>
        </w:rPr>
        <w:t xml:space="preserve">they </w:t>
      </w:r>
      <w:r w:rsidR="00407511" w:rsidRPr="00A56C83">
        <w:rPr>
          <w:sz w:val="28"/>
          <w:szCs w:val="28"/>
        </w:rPr>
        <w:t>can</w:t>
      </w:r>
      <w:r w:rsidR="00F11E95" w:rsidRPr="00A56C83">
        <w:rPr>
          <w:sz w:val="28"/>
          <w:szCs w:val="28"/>
        </w:rPr>
        <w:t xml:space="preserve"> be</w:t>
      </w:r>
      <w:r w:rsidR="00407511" w:rsidRPr="00A56C83">
        <w:rPr>
          <w:sz w:val="28"/>
          <w:szCs w:val="28"/>
        </w:rPr>
        <w:t xml:space="preserve"> collect</w:t>
      </w:r>
      <w:r w:rsidR="00753329">
        <w:rPr>
          <w:sz w:val="28"/>
          <w:szCs w:val="28"/>
        </w:rPr>
        <w:t>ed</w:t>
      </w:r>
      <w:r w:rsidR="00407511" w:rsidRPr="00A56C83">
        <w:rPr>
          <w:sz w:val="28"/>
          <w:szCs w:val="28"/>
        </w:rPr>
        <w:t xml:space="preserve"> to send </w:t>
      </w:r>
      <w:r w:rsidR="00F31762" w:rsidRPr="00A56C83">
        <w:rPr>
          <w:sz w:val="28"/>
          <w:szCs w:val="28"/>
        </w:rPr>
        <w:t>t</w:t>
      </w:r>
      <w:r w:rsidR="007B0A8F" w:rsidRPr="00A56C83">
        <w:rPr>
          <w:sz w:val="28"/>
          <w:szCs w:val="28"/>
        </w:rPr>
        <w:t xml:space="preserve">o people in countries who could benefit from them and who have little access. </w:t>
      </w:r>
      <w:r w:rsidR="00A8069E">
        <w:rPr>
          <w:sz w:val="28"/>
          <w:szCs w:val="28"/>
        </w:rPr>
        <w:t xml:space="preserve">Please if you can include the </w:t>
      </w:r>
      <w:r w:rsidR="00EA2FDF">
        <w:rPr>
          <w:sz w:val="28"/>
          <w:szCs w:val="28"/>
        </w:rPr>
        <w:t>cases,</w:t>
      </w:r>
      <w:r w:rsidR="00A8069E">
        <w:rPr>
          <w:sz w:val="28"/>
          <w:szCs w:val="28"/>
        </w:rPr>
        <w:t xml:space="preserve"> they came in</w:t>
      </w:r>
      <w:r w:rsidR="004C0FA6">
        <w:rPr>
          <w:sz w:val="28"/>
          <w:szCs w:val="28"/>
        </w:rPr>
        <w:t>.</w:t>
      </w:r>
      <w:r w:rsidR="00A8069E">
        <w:rPr>
          <w:sz w:val="28"/>
          <w:szCs w:val="28"/>
        </w:rPr>
        <w:t xml:space="preserve"> </w:t>
      </w:r>
      <w:r w:rsidR="007B0A8F" w:rsidRPr="00A56C83">
        <w:rPr>
          <w:sz w:val="28"/>
          <w:szCs w:val="28"/>
        </w:rPr>
        <w:t xml:space="preserve"> Thanks to Heather Bradshaw for the suggestion</w:t>
      </w:r>
      <w:r w:rsidR="005C0C6F" w:rsidRPr="00A56C83">
        <w:rPr>
          <w:sz w:val="28"/>
          <w:szCs w:val="28"/>
        </w:rPr>
        <w:t>.</w:t>
      </w:r>
    </w:p>
    <w:p w14:paraId="56046F58" w14:textId="05777BE1" w:rsidR="00753329" w:rsidRPr="00753329" w:rsidRDefault="00753329">
      <w:pPr>
        <w:rPr>
          <w:b/>
          <w:bCs/>
          <w:sz w:val="28"/>
          <w:szCs w:val="28"/>
        </w:rPr>
      </w:pPr>
      <w:r w:rsidRPr="00753329">
        <w:rPr>
          <w:b/>
          <w:bCs/>
          <w:sz w:val="28"/>
          <w:szCs w:val="28"/>
        </w:rPr>
        <w:t>Shared Learning</w:t>
      </w:r>
    </w:p>
    <w:p w14:paraId="401A7E97" w14:textId="6667913A" w:rsidR="00CE15A0" w:rsidRDefault="007B7581">
      <w:r w:rsidRPr="00A56C83">
        <w:rPr>
          <w:sz w:val="28"/>
          <w:szCs w:val="28"/>
        </w:rPr>
        <w:t>Whilst there has been little happening during August</w:t>
      </w:r>
      <w:r w:rsidR="000D1802" w:rsidRPr="00A56C83">
        <w:rPr>
          <w:sz w:val="28"/>
          <w:szCs w:val="28"/>
        </w:rPr>
        <w:t>,</w:t>
      </w:r>
      <w:r w:rsidRPr="00A56C83">
        <w:rPr>
          <w:sz w:val="28"/>
          <w:szCs w:val="28"/>
        </w:rPr>
        <w:t xml:space="preserve"> I did attend a</w:t>
      </w:r>
      <w:r w:rsidR="009B768B" w:rsidRPr="00A56C83">
        <w:rPr>
          <w:sz w:val="28"/>
          <w:szCs w:val="28"/>
        </w:rPr>
        <w:t xml:space="preserve"> u3a</w:t>
      </w:r>
      <w:r w:rsidRPr="00A56C83">
        <w:rPr>
          <w:sz w:val="28"/>
          <w:szCs w:val="28"/>
        </w:rPr>
        <w:t xml:space="preserve"> Shared Learning Conference in Preston</w:t>
      </w:r>
      <w:r w:rsidR="009B768B" w:rsidRPr="00A56C83">
        <w:rPr>
          <w:sz w:val="28"/>
          <w:szCs w:val="28"/>
        </w:rPr>
        <w:t xml:space="preserve">.  It was </w:t>
      </w:r>
      <w:r w:rsidR="000D1802" w:rsidRPr="00A56C83">
        <w:rPr>
          <w:sz w:val="28"/>
          <w:szCs w:val="28"/>
        </w:rPr>
        <w:t xml:space="preserve">a packed day with presentations from different groups across the country.  </w:t>
      </w:r>
      <w:r w:rsidR="000B2DAF" w:rsidRPr="00A56C83">
        <w:rPr>
          <w:sz w:val="28"/>
          <w:szCs w:val="28"/>
        </w:rPr>
        <w:t>There were several pres</w:t>
      </w:r>
      <w:r w:rsidR="00B64251" w:rsidRPr="00A56C83">
        <w:rPr>
          <w:sz w:val="28"/>
          <w:szCs w:val="28"/>
        </w:rPr>
        <w:t>e</w:t>
      </w:r>
      <w:r w:rsidR="000B2DAF" w:rsidRPr="00A56C83">
        <w:rPr>
          <w:sz w:val="28"/>
          <w:szCs w:val="28"/>
        </w:rPr>
        <w:t>n</w:t>
      </w:r>
      <w:r w:rsidR="00B64251" w:rsidRPr="00A56C83">
        <w:rPr>
          <w:sz w:val="28"/>
          <w:szCs w:val="28"/>
        </w:rPr>
        <w:t xml:space="preserve">tations including the </w:t>
      </w:r>
      <w:r w:rsidR="00854DC0" w:rsidRPr="00A56C83">
        <w:rPr>
          <w:sz w:val="28"/>
          <w:szCs w:val="28"/>
        </w:rPr>
        <w:t>F</w:t>
      </w:r>
      <w:r w:rsidR="00B64251" w:rsidRPr="00A56C83">
        <w:rPr>
          <w:sz w:val="28"/>
          <w:szCs w:val="28"/>
        </w:rPr>
        <w:t>oundling Hospital</w:t>
      </w:r>
      <w:r w:rsidR="000D1802" w:rsidRPr="00A56C83">
        <w:rPr>
          <w:sz w:val="28"/>
          <w:szCs w:val="28"/>
        </w:rPr>
        <w:t xml:space="preserve"> </w:t>
      </w:r>
      <w:r w:rsidR="00854DC0" w:rsidRPr="00A56C83">
        <w:rPr>
          <w:sz w:val="28"/>
          <w:szCs w:val="28"/>
        </w:rPr>
        <w:t>project by High Peak who transcribed, documents</w:t>
      </w:r>
      <w:r w:rsidR="00020F53" w:rsidRPr="00A56C83">
        <w:rPr>
          <w:sz w:val="28"/>
          <w:szCs w:val="28"/>
        </w:rPr>
        <w:t xml:space="preserve">.  Another was </w:t>
      </w:r>
      <w:r w:rsidR="00A311EC" w:rsidRPr="00A56C83">
        <w:rPr>
          <w:sz w:val="28"/>
          <w:szCs w:val="28"/>
        </w:rPr>
        <w:t xml:space="preserve">Beyond the High Street, Postal Pensioners, the 1820 </w:t>
      </w:r>
      <w:r w:rsidR="00C328DD" w:rsidRPr="00A56C83">
        <w:rPr>
          <w:sz w:val="28"/>
          <w:szCs w:val="28"/>
        </w:rPr>
        <w:t xml:space="preserve">Rising in Glasgow, A film unit from Northern Ireland </w:t>
      </w:r>
      <w:r w:rsidR="00C034A7" w:rsidRPr="00A56C83">
        <w:rPr>
          <w:sz w:val="28"/>
          <w:szCs w:val="28"/>
        </w:rPr>
        <w:t xml:space="preserve">and </w:t>
      </w:r>
      <w:r w:rsidR="00A656B7" w:rsidRPr="00A56C83">
        <w:rPr>
          <w:sz w:val="28"/>
          <w:szCs w:val="28"/>
        </w:rPr>
        <w:t>a presentation from Sheffield who have 1000 members.  Field Arch</w:t>
      </w:r>
      <w:r w:rsidR="00764A34" w:rsidRPr="00A56C83">
        <w:rPr>
          <w:sz w:val="28"/>
          <w:szCs w:val="28"/>
        </w:rPr>
        <w:t>a</w:t>
      </w:r>
      <w:r w:rsidR="00A656B7" w:rsidRPr="00A56C83">
        <w:rPr>
          <w:sz w:val="28"/>
          <w:szCs w:val="28"/>
        </w:rPr>
        <w:t xml:space="preserve">eology </w:t>
      </w:r>
      <w:r w:rsidR="00764A34" w:rsidRPr="00A56C83">
        <w:rPr>
          <w:sz w:val="28"/>
          <w:szCs w:val="28"/>
        </w:rPr>
        <w:t xml:space="preserve">at Burnham </w:t>
      </w:r>
      <w:r w:rsidR="005C34CC" w:rsidRPr="00A56C83">
        <w:rPr>
          <w:sz w:val="28"/>
          <w:szCs w:val="28"/>
        </w:rPr>
        <w:t xml:space="preserve">on </w:t>
      </w:r>
      <w:r w:rsidR="005C34CC" w:rsidRPr="00A56C83">
        <w:rPr>
          <w:sz w:val="28"/>
          <w:szCs w:val="28"/>
        </w:rPr>
        <w:lastRenderedPageBreak/>
        <w:t xml:space="preserve">Crouch was presented by members in medieval costume.  They are a </w:t>
      </w:r>
      <w:r w:rsidR="005D7CA8" w:rsidRPr="00A56C83">
        <w:rPr>
          <w:sz w:val="28"/>
          <w:szCs w:val="28"/>
        </w:rPr>
        <w:t>u3a of 300 members.  Their arch</w:t>
      </w:r>
      <w:r w:rsidR="001A1D54" w:rsidRPr="00A56C83">
        <w:rPr>
          <w:sz w:val="28"/>
          <w:szCs w:val="28"/>
        </w:rPr>
        <w:t>a</w:t>
      </w:r>
      <w:r w:rsidR="005D7CA8" w:rsidRPr="00A56C83">
        <w:rPr>
          <w:sz w:val="28"/>
          <w:szCs w:val="28"/>
        </w:rPr>
        <w:t>eology pro</w:t>
      </w:r>
      <w:r w:rsidR="001A1D54" w:rsidRPr="00A56C83">
        <w:rPr>
          <w:sz w:val="28"/>
          <w:szCs w:val="28"/>
        </w:rPr>
        <w:t>ject was feature</w:t>
      </w:r>
      <w:r w:rsidR="00A904BE" w:rsidRPr="00A56C83">
        <w:rPr>
          <w:sz w:val="28"/>
          <w:szCs w:val="28"/>
        </w:rPr>
        <w:t>d in this month</w:t>
      </w:r>
      <w:r w:rsidR="000B52F5">
        <w:rPr>
          <w:sz w:val="28"/>
          <w:szCs w:val="28"/>
        </w:rPr>
        <w:t>’</w:t>
      </w:r>
      <w:r w:rsidR="00A904BE" w:rsidRPr="00A56C83">
        <w:rPr>
          <w:sz w:val="28"/>
          <w:szCs w:val="28"/>
        </w:rPr>
        <w:t>s newsletter</w:t>
      </w:r>
      <w:r w:rsidR="000B52F5">
        <w:rPr>
          <w:sz w:val="28"/>
          <w:szCs w:val="28"/>
        </w:rPr>
        <w:t>.</w:t>
      </w:r>
      <w:r w:rsidR="00CE15A0">
        <w:t xml:space="preserve">   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E15A0" w14:paraId="2E38E341" w14:textId="77777777" w:rsidTr="00CE15A0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6"/>
            </w:tblGrid>
            <w:tr w:rsidR="009F0F09" w14:paraId="22AFA88D" w14:textId="77777777" w:rsidTr="009F0F09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shd w:val="clear" w:color="auto" w:fill="288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86"/>
                  </w:tblGrid>
                  <w:tr w:rsidR="009F0F09" w14:paraId="32347219" w14:textId="77777777">
                    <w:tc>
                      <w:tcPr>
                        <w:tcW w:w="0" w:type="auto"/>
                        <w:shd w:val="clear" w:color="auto" w:fill="2886E6"/>
                        <w:hideMark/>
                      </w:tcPr>
                      <w:p w14:paraId="3B010BF4" w14:textId="49E08CAB" w:rsidR="009F0F09" w:rsidRDefault="009F0F09" w:rsidP="009F0F0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1B26CFDD" wp14:editId="2E9254D1">
                              <wp:simplePos x="0" y="0"/>
                              <wp:positionH relativeFrom="column">
                                <wp:posOffset>1350645</wp:posOffset>
                              </wp:positionH>
                              <wp:positionV relativeFrom="paragraph">
                                <wp:posOffset>434340</wp:posOffset>
                              </wp:positionV>
                              <wp:extent cx="3172490" cy="1980000"/>
                              <wp:effectExtent l="152400" t="114300" r="123190" b="172720"/>
                              <wp:wrapSquare wrapText="bothSides"/>
                              <wp:docPr id="1" name="Picture 1" descr="In the foreground are two marking stones. A woman with grey hair and wearing a grey tshirt and a hat is studying them and making notes. Behind her, are four people digging in a hole and looking at what they've found. Two more people stand behind them, chatting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n the foreground are two marking stones. A woman with grey hair and wearing a grey tshirt and a hat is studying them and making notes. Behind her, are four people digging in a hole and looking at what they've found. Two more people stand behind them, chatting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2490" cy="1980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9F0F09" w14:paraId="1641BEE1" w14:textId="77777777">
                    <w:tc>
                      <w:tcPr>
                        <w:tcW w:w="8190" w:type="dxa"/>
                        <w:shd w:val="clear" w:color="auto" w:fill="2886E6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109F67C" w14:textId="77777777" w:rsidR="009F0F09" w:rsidRDefault="009F0F09" w:rsidP="009F0F09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/>
                            <w:color w:val="F2F2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F2F2F2"/>
                            <w:sz w:val="24"/>
                            <w:szCs w:val="24"/>
                          </w:rPr>
                          <w:t xml:space="preserve">Burnham u3a Archaeology Group photographed by Russell </w:t>
                        </w:r>
                        <w:proofErr w:type="spellStart"/>
                        <w:r>
                          <w:rPr>
                            <w:rFonts w:ascii="Helvetica" w:eastAsia="Times New Roman" w:hAnsi="Helvetica"/>
                            <w:color w:val="F2F2F2"/>
                            <w:sz w:val="24"/>
                            <w:szCs w:val="24"/>
                          </w:rPr>
                          <w:t>Sach</w:t>
                        </w:r>
                        <w:proofErr w:type="spellEnd"/>
                        <w:r>
                          <w:rPr>
                            <w:rFonts w:ascii="Helvetica" w:eastAsia="Times New Roman" w:hAnsi="Helvetica"/>
                            <w:color w:val="F2F2F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73446A51" w14:textId="77777777" w:rsidR="009F0F09" w:rsidRDefault="009F0F09" w:rsidP="009F0F09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E1FE44" w14:textId="77777777" w:rsidR="009F0F09" w:rsidRDefault="009F0F09" w:rsidP="009F0F09">
            <w:pPr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6"/>
            </w:tblGrid>
            <w:tr w:rsidR="009F0F09" w14:paraId="65824AEC" w14:textId="77777777" w:rsidTr="009F0F0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6"/>
                  </w:tblGrid>
                  <w:tr w:rsidR="009F0F09" w14:paraId="00DE6726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6"/>
                        </w:tblGrid>
                        <w:tr w:rsidR="009F0F09" w14:paraId="29E14B7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36E2306" w14:textId="4FD92379" w:rsidR="00A803E9" w:rsidRDefault="009F0F09" w:rsidP="00EB4E0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Read all about the fascinating and </w:t>
                              </w:r>
                              <w:r w:rsidR="00C53043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>ground-breaking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 discoveries by Burnham u3a’s Archaeological Group in the Autumn issue of Third Age Matters magazine, including uncovering a medieval palace... </w:t>
                              </w:r>
                            </w:p>
                            <w:p w14:paraId="3A2FAD66" w14:textId="350A765E" w:rsidR="00616DFE" w:rsidRPr="00C700A8" w:rsidRDefault="00A803E9" w:rsidP="00616DFE">
                              <w:pPr>
                                <w:pStyle w:val="Heading3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</w:rPr>
                              </w:pPr>
                              <w:r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At the beginning of the </w:t>
                              </w:r>
                              <w:r w:rsidR="00C53043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>day</w:t>
                              </w:r>
                              <w:r w:rsidR="004763E0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C53043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it was emphasised how </w:t>
                              </w:r>
                              <w:r w:rsidR="00C53043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>important research was</w:t>
                              </w:r>
                              <w:r w:rsidR="00B51571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 and the u3a contribution to positive ageism was cited as was the Design Age Institute after research</w:t>
                              </w:r>
                              <w:r w:rsidR="00B67CA4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51571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 was looking at </w:t>
                              </w:r>
                              <w:r w:rsidR="006B2B2C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>blister packs</w:t>
                              </w:r>
                              <w:r w:rsidR="00B67CA4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 and tops which are child proof and age proof.  Hopefully they will</w:t>
                              </w:r>
                              <w:r w:rsidR="00C53043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B2B2C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 xml:space="preserve">come up with something which protects the child but </w:t>
                              </w:r>
                              <w:r w:rsidR="004763E0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  <w:t>eases the frustrations of the older person!</w:t>
                              </w:r>
                              <w:r w:rsidR="00616DFE" w:rsidRPr="00C700A8"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</w:rPr>
                                <w:t xml:space="preserve"> </w:t>
                              </w:r>
                            </w:p>
                            <w:p w14:paraId="175EC912" w14:textId="040ECB97" w:rsidR="00616DFE" w:rsidRDefault="00616DFE" w:rsidP="00616DFE">
                              <w:pPr>
                                <w:pStyle w:val="Heading3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14:paraId="4DA9596B" w14:textId="521C00FD" w:rsidR="00616DFE" w:rsidRDefault="00616DFE" w:rsidP="00616DFE">
                              <w:pPr>
                                <w:pStyle w:val="Heading3"/>
                                <w:rPr>
                                  <w:rFonts w:eastAsia="Times New Roman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Join A German Reading Group </w:t>
                              </w:r>
                            </w:p>
                            <w:p w14:paraId="7456675E" w14:textId="092E35D4" w:rsidR="004763E0" w:rsidRDefault="00616DFE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color w:val="2886E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>Alastair, Subject Adviser for German, runs a monthly Reading Group in which members read and discuss German short stories together. Find out more details and get involved on 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886E6"/>
                                    <w:sz w:val="24"/>
                                    <w:szCs w:val="24"/>
                                  </w:rPr>
                                  <w:t>Alastair's Subject Advice page.</w:t>
                                </w:r>
                              </w:hyperlink>
                            </w:p>
                            <w:p w14:paraId="59363258" w14:textId="47E96C74" w:rsidR="006D01F0" w:rsidRDefault="00616DFE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2F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If you don’t access the newsletter you can sign up for it on the </w:t>
                              </w:r>
                              <w:r w:rsidR="0034707E" w:rsidRPr="000B52F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u3a web page.  All you do is </w:t>
                              </w:r>
                              <w:r w:rsidR="0034707E" w:rsidRPr="000B52F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give</w:t>
                              </w:r>
                              <w:r w:rsidR="0034707E" w:rsidRPr="000B52F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an email address and </w:t>
                              </w:r>
                              <w:r w:rsidR="00E7553D" w:rsidRPr="000B52F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create a password</w:t>
                              </w:r>
                              <w:r w:rsidR="002466D9" w:rsidRPr="000B52F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5316B127" w14:textId="520C7E4F" w:rsidR="00E74BD1" w:rsidRPr="00DE4BB5" w:rsidRDefault="00E74BD1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Groups</w:t>
                              </w:r>
                            </w:p>
                            <w:p w14:paraId="43C6810A" w14:textId="4C8C8FD4" w:rsidR="00E74BD1" w:rsidRPr="00DE4BB5" w:rsidRDefault="00E74BD1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lastRenderedPageBreak/>
                                <w:t xml:space="preserve">Groups recommence </w:t>
                              </w:r>
                              <w:r w:rsidR="00465A91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September </w:t>
                              </w:r>
                              <w:r w:rsidR="008B19D4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8B19D4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vertAlign w:val="super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</w:p>
                            <w:p w14:paraId="63C1830F" w14:textId="77777777" w:rsidR="00E033D4" w:rsidRDefault="008B19D4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Friday talk is on </w:t>
                              </w:r>
                              <w:r w:rsidR="0048071E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September 30</w:t>
                              </w:r>
                              <w:r w:rsidR="0048071E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vertAlign w:val="super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="0048071E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at 2 pm Egyptology</w:t>
                              </w:r>
                              <w:r w:rsidR="00375024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="00382028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Kathryn F</w:t>
                              </w:r>
                              <w:r w:rsidR="004A30E9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yfe.</w:t>
                              </w:r>
                              <w:r w:rsidR="004A30E9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Please come alon</w:t>
                              </w:r>
                              <w:r w:rsidR="006C0E37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 and Kathryn is looking to commence an Egyptology </w:t>
                              </w:r>
                              <w:r w:rsidR="00E624C9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Group following the talk.  Names will be taken then for those in</w:t>
                              </w:r>
                              <w:r w:rsidR="00DE4BB5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terested.</w:t>
                              </w:r>
                              <w:r w:rsidR="00E624C9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8071E" w:rsidRPr="00DE4BB5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EAA64DF" w14:textId="7B0AF411" w:rsidR="00070D3C" w:rsidRPr="00010C5D" w:rsidRDefault="00070D3C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0C5D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AGM</w:t>
                              </w:r>
                            </w:p>
                            <w:p w14:paraId="5F1D010D" w14:textId="64ACA3F6" w:rsidR="00326568" w:rsidRDefault="00070D3C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594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Our AGM will be in </w:t>
                              </w:r>
                              <w:r w:rsidR="00DA3EB6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December</w:t>
                              </w:r>
                              <w:r w:rsid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11594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and we will be looking for new Committee members.  If you are interested</w:t>
                              </w:r>
                              <w:r w:rsid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11594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please get in touch with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hyperlink r:id="rId7" w:history="1">
                                <w:r w:rsidR="007D0C72" w:rsidRPr="006945BF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judithlloyd@rocketmail.com</w:t>
                                </w:r>
                              </w:hyperlink>
                            </w:p>
                            <w:p w14:paraId="2E164A15" w14:textId="72660884" w:rsidR="008B19D4" w:rsidRPr="00DA3EB6" w:rsidRDefault="00C75FFD" w:rsidP="00616DFE">
                              <w:pPr>
                                <w:spacing w:line="360" w:lineRule="auto"/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If you want to see what we do</w:t>
                              </w:r>
                              <w:r w:rsidR="00326568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you are welcome to attend Committee meetings on the first </w:t>
                              </w:r>
                              <w:r w:rsidR="00157E48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Tuesday of the month 10 am at Sale Community Centre.  It is important we refresh the Committee </w:t>
                              </w:r>
                              <w:r w:rsidR="00737BB9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 new people come with new ideas.  Similarly</w:t>
                              </w:r>
                              <w:r w:rsidR="00010C5D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737BB9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if you have a particular interest you would like to share with others, why not become a Group Leader</w:t>
                              </w:r>
                              <w:r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7D0C72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B19D4"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468069F" w14:textId="02678A6D" w:rsidR="00616DFE" w:rsidRDefault="0034707E" w:rsidP="00616DFE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DA3EB6">
                                <w:rPr>
                                  <w:rStyle w:val="Hyperlink"/>
                                  <w:rFonts w:ascii="Arial" w:eastAsia="Times New Roman" w:hAnsi="Arial" w:cs="Arial"/>
                                  <w:color w:val="2886E6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419A0843" w14:textId="3BBE28C1" w:rsidR="004763E0" w:rsidRDefault="004763E0" w:rsidP="00EB4E0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  <w:p w14:paraId="15F54718" w14:textId="77777777" w:rsidR="00616DFE" w:rsidRDefault="00616DFE" w:rsidP="00EB4E0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  <w:p w14:paraId="414F0511" w14:textId="465635AF" w:rsidR="00A803E9" w:rsidRDefault="00C53043" w:rsidP="00EB4E0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7920FD9" w14:textId="77777777" w:rsidR="00A803E9" w:rsidRDefault="00A803E9" w:rsidP="00EB4E0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  <w:p w14:paraId="43E456C3" w14:textId="43427512" w:rsidR="00A904BE" w:rsidRDefault="00EB4E0B" w:rsidP="00EB4E0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C4873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211A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904BE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317BDF0" w14:textId="77777777" w:rsidR="009F0F09" w:rsidRDefault="009F0F09" w:rsidP="009F0F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27D0CD" w14:textId="77777777" w:rsidR="009F0F09" w:rsidRDefault="009F0F09" w:rsidP="009F0F09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812E41" w14:textId="77777777" w:rsidR="009F0F09" w:rsidRDefault="009F0F09" w:rsidP="009F0F09">
            <w:pPr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6"/>
            </w:tblGrid>
            <w:tr w:rsidR="009F0F09" w14:paraId="564C868D" w14:textId="77777777" w:rsidTr="009F0F09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C7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86"/>
                  </w:tblGrid>
                  <w:tr w:rsidR="009F0F09" w14:paraId="44AA521D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2" w:space="0" w:color="FFC7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D84A61" w14:textId="77777777" w:rsidR="009F0F09" w:rsidRDefault="009F0F09" w:rsidP="00A11B10">
                        <w:pPr>
                          <w:framePr w:hSpace="45" w:wrap="around" w:vAnchor="text" w:hAnchor="text"/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551D0B6F" w14:textId="77777777" w:rsidR="009F0F09" w:rsidRDefault="009F0F09" w:rsidP="00A11B10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C547BF" w14:textId="34D5AC09" w:rsidR="00CE15A0" w:rsidRDefault="00CE15A0" w:rsidP="0027474E">
            <w:pPr>
              <w:spacing w:line="360" w:lineRule="auto"/>
              <w:rPr>
                <w:rFonts w:ascii="Source Sans Pro" w:eastAsia="Times New Roman" w:hAnsi="Source Sans Pro" w:cs="Arial"/>
                <w:color w:val="222222"/>
                <w:sz w:val="24"/>
                <w:szCs w:val="24"/>
              </w:rPr>
            </w:pPr>
          </w:p>
          <w:p w14:paraId="3D1F4846" w14:textId="77777777" w:rsidR="009F0F09" w:rsidRDefault="009F0F09" w:rsidP="0027474E">
            <w:pPr>
              <w:spacing w:line="360" w:lineRule="auto"/>
              <w:rPr>
                <w:rFonts w:ascii="Source Sans Pro" w:eastAsia="Times New Roman" w:hAnsi="Source Sans Pro" w:cs="Arial"/>
                <w:color w:val="222222"/>
                <w:sz w:val="24"/>
                <w:szCs w:val="24"/>
              </w:rPr>
            </w:pPr>
          </w:p>
          <w:p w14:paraId="1F44D1FF" w14:textId="3E5E2787" w:rsidR="009F0F09" w:rsidRDefault="009F0F09" w:rsidP="0027474E">
            <w:pPr>
              <w:spacing w:line="360" w:lineRule="auto"/>
              <w:rPr>
                <w:rFonts w:ascii="Source Sans Pro" w:eastAsia="Times New Roman" w:hAnsi="Source Sans Pro" w:cs="Arial"/>
                <w:color w:val="222222"/>
                <w:sz w:val="24"/>
                <w:szCs w:val="24"/>
              </w:rPr>
            </w:pPr>
          </w:p>
        </w:tc>
      </w:tr>
    </w:tbl>
    <w:p w14:paraId="0A0514E3" w14:textId="61FCF39B" w:rsidR="0082507A" w:rsidRDefault="0082507A"/>
    <w:p w14:paraId="7D0D99E4" w14:textId="77777777" w:rsidR="00CE15A0" w:rsidRDefault="00CE15A0"/>
    <w:p w14:paraId="2318DDB7" w14:textId="77777777" w:rsidR="0082507A" w:rsidRDefault="0082507A"/>
    <w:sectPr w:rsidR="0082507A" w:rsidSect="00922D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7A"/>
    <w:rsid w:val="00010C5D"/>
    <w:rsid w:val="00020F53"/>
    <w:rsid w:val="00070D3C"/>
    <w:rsid w:val="000A4771"/>
    <w:rsid w:val="000B2DAF"/>
    <w:rsid w:val="000B52F5"/>
    <w:rsid w:val="000D1802"/>
    <w:rsid w:val="00103818"/>
    <w:rsid w:val="00111236"/>
    <w:rsid w:val="00115946"/>
    <w:rsid w:val="00157E48"/>
    <w:rsid w:val="00177B9B"/>
    <w:rsid w:val="001972FC"/>
    <w:rsid w:val="001A1D54"/>
    <w:rsid w:val="001A6A08"/>
    <w:rsid w:val="002211AF"/>
    <w:rsid w:val="002466D9"/>
    <w:rsid w:val="002944F7"/>
    <w:rsid w:val="002A3BB0"/>
    <w:rsid w:val="002D2BC7"/>
    <w:rsid w:val="00326568"/>
    <w:rsid w:val="00344B07"/>
    <w:rsid w:val="0034707E"/>
    <w:rsid w:val="00364000"/>
    <w:rsid w:val="00375024"/>
    <w:rsid w:val="00382028"/>
    <w:rsid w:val="00383D97"/>
    <w:rsid w:val="0040593B"/>
    <w:rsid w:val="00407511"/>
    <w:rsid w:val="0041432D"/>
    <w:rsid w:val="00421C62"/>
    <w:rsid w:val="0043017A"/>
    <w:rsid w:val="004449C1"/>
    <w:rsid w:val="00465A91"/>
    <w:rsid w:val="004763E0"/>
    <w:rsid w:val="0048071E"/>
    <w:rsid w:val="004A30E9"/>
    <w:rsid w:val="004C0FA6"/>
    <w:rsid w:val="004E7E9B"/>
    <w:rsid w:val="00501A66"/>
    <w:rsid w:val="00525A06"/>
    <w:rsid w:val="00554C89"/>
    <w:rsid w:val="005B225D"/>
    <w:rsid w:val="005B4673"/>
    <w:rsid w:val="005C0C6F"/>
    <w:rsid w:val="005C34CC"/>
    <w:rsid w:val="005D7CA8"/>
    <w:rsid w:val="00616DFE"/>
    <w:rsid w:val="00636C66"/>
    <w:rsid w:val="006B2B2C"/>
    <w:rsid w:val="006C0E37"/>
    <w:rsid w:val="006D01F0"/>
    <w:rsid w:val="006F3B8E"/>
    <w:rsid w:val="00737BB9"/>
    <w:rsid w:val="00753329"/>
    <w:rsid w:val="00764A34"/>
    <w:rsid w:val="007B0A8F"/>
    <w:rsid w:val="007B7581"/>
    <w:rsid w:val="007C120D"/>
    <w:rsid w:val="007D0C72"/>
    <w:rsid w:val="0080621E"/>
    <w:rsid w:val="00806A78"/>
    <w:rsid w:val="0082507A"/>
    <w:rsid w:val="00826778"/>
    <w:rsid w:val="00850555"/>
    <w:rsid w:val="00854DC0"/>
    <w:rsid w:val="00881289"/>
    <w:rsid w:val="008853E5"/>
    <w:rsid w:val="00896B71"/>
    <w:rsid w:val="008B19D4"/>
    <w:rsid w:val="008D08AB"/>
    <w:rsid w:val="008F6A85"/>
    <w:rsid w:val="00901E00"/>
    <w:rsid w:val="009076B6"/>
    <w:rsid w:val="00910364"/>
    <w:rsid w:val="00922D9B"/>
    <w:rsid w:val="009302AE"/>
    <w:rsid w:val="00983B0B"/>
    <w:rsid w:val="0098594F"/>
    <w:rsid w:val="009B768B"/>
    <w:rsid w:val="009F0F09"/>
    <w:rsid w:val="00A11B10"/>
    <w:rsid w:val="00A21F0F"/>
    <w:rsid w:val="00A311EC"/>
    <w:rsid w:val="00A56C83"/>
    <w:rsid w:val="00A656B7"/>
    <w:rsid w:val="00A803E9"/>
    <w:rsid w:val="00A8069E"/>
    <w:rsid w:val="00A904BE"/>
    <w:rsid w:val="00AC4873"/>
    <w:rsid w:val="00AF6FB0"/>
    <w:rsid w:val="00B35DD8"/>
    <w:rsid w:val="00B51571"/>
    <w:rsid w:val="00B55BB6"/>
    <w:rsid w:val="00B64251"/>
    <w:rsid w:val="00B67CA4"/>
    <w:rsid w:val="00B70041"/>
    <w:rsid w:val="00B72FAA"/>
    <w:rsid w:val="00C034A7"/>
    <w:rsid w:val="00C06411"/>
    <w:rsid w:val="00C328DD"/>
    <w:rsid w:val="00C53043"/>
    <w:rsid w:val="00C700A8"/>
    <w:rsid w:val="00C72069"/>
    <w:rsid w:val="00C74F89"/>
    <w:rsid w:val="00C75FFD"/>
    <w:rsid w:val="00C91236"/>
    <w:rsid w:val="00CE15A0"/>
    <w:rsid w:val="00CE2F3A"/>
    <w:rsid w:val="00CE7BF4"/>
    <w:rsid w:val="00D3580D"/>
    <w:rsid w:val="00D90CF2"/>
    <w:rsid w:val="00D96E05"/>
    <w:rsid w:val="00DA3EB6"/>
    <w:rsid w:val="00DE4BB5"/>
    <w:rsid w:val="00E033D4"/>
    <w:rsid w:val="00E44CDB"/>
    <w:rsid w:val="00E47DF1"/>
    <w:rsid w:val="00E6105D"/>
    <w:rsid w:val="00E624C9"/>
    <w:rsid w:val="00E74BD1"/>
    <w:rsid w:val="00E7553D"/>
    <w:rsid w:val="00EA2FDF"/>
    <w:rsid w:val="00EB4E0B"/>
    <w:rsid w:val="00ED2859"/>
    <w:rsid w:val="00F11E95"/>
    <w:rsid w:val="00F31762"/>
    <w:rsid w:val="00F618A1"/>
    <w:rsid w:val="00F63A90"/>
    <w:rsid w:val="00F75B18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2C7A"/>
  <w15:chartTrackingRefBased/>
  <w15:docId w15:val="{DC9C2CEA-5DBD-4E28-9094-F633398E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E15A0"/>
    <w:pPr>
      <w:spacing w:after="0" w:line="360" w:lineRule="auto"/>
      <w:outlineLvl w:val="2"/>
    </w:pPr>
    <w:rPr>
      <w:rFonts w:ascii="Source Sans Pro" w:hAnsi="Source Sans Pro" w:cs="Calibri"/>
      <w:b/>
      <w:bCs/>
      <w:color w:val="005AB8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E15A0"/>
    <w:rPr>
      <w:rFonts w:ascii="Source Sans Pro" w:hAnsi="Source Sans Pro" w:cs="Calibri"/>
      <w:b/>
      <w:bCs/>
      <w:color w:val="005AB8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unhideWhenUsed/>
    <w:rsid w:val="00CE1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ithlloyd@rocke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3a.us9.list-manage.com/track/click?u=656ad5962b370cc9e2731d1ed&amp;id=a500386b00&amp;e=1ad06de849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eorge.cogswell@virginmed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Lloyd</dc:creator>
  <cp:keywords/>
  <dc:description/>
  <cp:lastModifiedBy>Judith Lloyd</cp:lastModifiedBy>
  <cp:revision>129</cp:revision>
  <dcterms:created xsi:type="dcterms:W3CDTF">2022-08-21T16:09:00Z</dcterms:created>
  <dcterms:modified xsi:type="dcterms:W3CDTF">2022-08-30T08:50:00Z</dcterms:modified>
</cp:coreProperties>
</file>