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5AAB" w14:textId="2E736705" w:rsidR="005A49F0" w:rsidRPr="001338CE" w:rsidRDefault="005A49F0" w:rsidP="005A49F0">
      <w:pPr>
        <w:shd w:val="clear" w:color="auto" w:fill="FFFFFF"/>
        <w:rPr>
          <w:rFonts w:cs="Arial"/>
          <w:color w:val="000000"/>
          <w:szCs w:val="24"/>
          <w:lang w:val="en-GB" w:eastAsia="en-GB"/>
        </w:rPr>
      </w:pPr>
      <w:r w:rsidRPr="001338CE">
        <w:rPr>
          <w:rFonts w:cs="Arial"/>
          <w:b/>
          <w:bCs/>
          <w:color w:val="000000"/>
          <w:szCs w:val="24"/>
          <w:lang w:val="en-GB" w:eastAsia="en-GB"/>
        </w:rPr>
        <w:t xml:space="preserve">Weather and Climate </w:t>
      </w:r>
      <w:r>
        <w:rPr>
          <w:rFonts w:cs="Arial"/>
          <w:b/>
          <w:bCs/>
          <w:color w:val="000000"/>
          <w:szCs w:val="24"/>
          <w:lang w:val="en-GB" w:eastAsia="en-GB"/>
        </w:rPr>
        <w:t>G</w:t>
      </w:r>
      <w:r w:rsidRPr="001338CE">
        <w:rPr>
          <w:rFonts w:cs="Arial"/>
          <w:b/>
          <w:bCs/>
          <w:color w:val="000000"/>
          <w:szCs w:val="24"/>
          <w:lang w:val="en-GB" w:eastAsia="en-GB"/>
        </w:rPr>
        <w:t>roup</w:t>
      </w:r>
      <w:r>
        <w:rPr>
          <w:rFonts w:cs="Arial"/>
          <w:color w:val="000000"/>
          <w:szCs w:val="24"/>
          <w:lang w:val="en-GB" w:eastAsia="en-GB"/>
        </w:rPr>
        <w:t xml:space="preserve"> (Len Wood)</w:t>
      </w:r>
    </w:p>
    <w:p w14:paraId="65D6381F" w14:textId="001CB3BF" w:rsidR="00417873" w:rsidRDefault="00417873" w:rsidP="00417873">
      <w:r>
        <w:t>I wonder if you were annoyed with South West Water for imposing a hose pipe ban on us in 2023. Quite rightly annoyed because droughts are nothing new in our region. The previous year 2022 was a dry year with below average rainfall from January to August which led to drought conditions and some reservoirs being as low as 20% full. A lack of planning and investment perhaps from South West Water. Thereafter the rain returned and 2023 was a very wet year with 1226 mm compared with a 30-yr annual average of 1051 mm.</w:t>
      </w:r>
    </w:p>
    <w:p w14:paraId="6633D779" w14:textId="77777777" w:rsidR="00417873" w:rsidRDefault="00417873" w:rsidP="00417873">
      <w:r>
        <w:t>Below shows monthly rainfall above and below average for the last two years. The recovery from the drought is clear to see.</w:t>
      </w:r>
    </w:p>
    <w:p w14:paraId="6DDE3178" w14:textId="77777777" w:rsidR="00417873" w:rsidRDefault="00417873" w:rsidP="00417873">
      <w:r>
        <w:t>Rainfall measurements were made in a 5-inch copper gauge in a garden near the top of Church Rd in Wembury.</w:t>
      </w:r>
    </w:p>
    <w:p w14:paraId="68285045" w14:textId="65963ADA" w:rsidR="00417873" w:rsidRDefault="00417873" w:rsidP="00417873">
      <w:r>
        <w:rPr>
          <w:noProof/>
          <w:lang w:val="en-GB" w:eastAsia="en-GB"/>
        </w:rPr>
        <w:drawing>
          <wp:inline distT="0" distB="0" distL="0" distR="0" wp14:anchorId="4F5CA220" wp14:editId="213B127E">
            <wp:extent cx="5731510" cy="3746894"/>
            <wp:effectExtent l="0" t="0" r="254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4D1ED5E" w14:textId="77777777" w:rsidR="00D744C7" w:rsidRDefault="00D744C7" w:rsidP="00417873"/>
    <w:p w14:paraId="15822E60" w14:textId="2F5A17AE" w:rsidR="003E67E5" w:rsidRDefault="003E67E5" w:rsidP="00E65100">
      <w:pPr>
        <w:shd w:val="clear" w:color="auto" w:fill="FFFFFF"/>
        <w:rPr>
          <w:rFonts w:cs="Arial"/>
          <w:noProof/>
          <w:color w:val="000000"/>
          <w:szCs w:val="24"/>
          <w:lang w:val="en-GB" w:eastAsia="en-GB"/>
        </w:rPr>
      </w:pPr>
      <w:r>
        <w:rPr>
          <w:rFonts w:cs="Arial"/>
          <w:noProof/>
          <w:color w:val="000000"/>
          <w:szCs w:val="24"/>
          <w:lang w:val="en-GB" w:eastAsia="en-GB"/>
        </w:rPr>
        <w:t>.</w:t>
      </w:r>
    </w:p>
    <w:p w14:paraId="1A04114B" w14:textId="367B32D6" w:rsidR="00753CED" w:rsidRDefault="00753CED" w:rsidP="00E65100">
      <w:pPr>
        <w:shd w:val="clear" w:color="auto" w:fill="FFFFFF"/>
        <w:rPr>
          <w:rFonts w:cs="Arial"/>
          <w:noProof/>
          <w:color w:val="000000"/>
          <w:szCs w:val="24"/>
          <w:lang w:val="en-GB" w:eastAsia="en-GB"/>
        </w:rPr>
      </w:pPr>
    </w:p>
    <w:p w14:paraId="22974FE2" w14:textId="77777777" w:rsidR="00DD30B7" w:rsidRDefault="00DD30B7" w:rsidP="00E65100">
      <w:pPr>
        <w:shd w:val="clear" w:color="auto" w:fill="FFFFFF"/>
        <w:rPr>
          <w:rFonts w:cs="Arial"/>
          <w:noProof/>
          <w:color w:val="000000"/>
          <w:szCs w:val="24"/>
          <w:lang w:val="en-GB" w:eastAsia="en-GB"/>
        </w:rPr>
      </w:pPr>
    </w:p>
    <w:p w14:paraId="1DBD4DEF" w14:textId="77777777" w:rsidR="00753CED" w:rsidRDefault="00753CED" w:rsidP="00E65100">
      <w:pPr>
        <w:shd w:val="clear" w:color="auto" w:fill="FFFFFF"/>
        <w:rPr>
          <w:rFonts w:cs="Arial"/>
          <w:noProof/>
          <w:color w:val="000000"/>
          <w:szCs w:val="24"/>
          <w:lang w:val="en-GB" w:eastAsia="en-GB"/>
        </w:rPr>
      </w:pPr>
    </w:p>
    <w:p w14:paraId="7E51C3AC" w14:textId="2918212C" w:rsidR="003E67E5" w:rsidRDefault="003E67E5" w:rsidP="00E65100">
      <w:pPr>
        <w:shd w:val="clear" w:color="auto" w:fill="FFFFFF"/>
        <w:rPr>
          <w:rFonts w:cs="Arial"/>
          <w:noProof/>
          <w:color w:val="000000"/>
          <w:szCs w:val="24"/>
          <w:lang w:val="en-GB" w:eastAsia="en-GB"/>
        </w:rPr>
      </w:pPr>
      <w:r>
        <w:rPr>
          <w:rFonts w:cs="Arial"/>
          <w:noProof/>
          <w:color w:val="000000"/>
          <w:szCs w:val="24"/>
          <w:lang w:val="en-GB" w:eastAsia="en-GB"/>
        </w:rPr>
        <w:t xml:space="preserve"> </w:t>
      </w:r>
    </w:p>
    <w:p w14:paraId="0E515AC5" w14:textId="6079D8E5" w:rsidR="00E97357" w:rsidRPr="0047342E" w:rsidRDefault="00E97357" w:rsidP="00E65100">
      <w:pPr>
        <w:shd w:val="clear" w:color="auto" w:fill="FFFFFF"/>
        <w:rPr>
          <w:rFonts w:cs="Arial"/>
          <w:color w:val="000000"/>
          <w:szCs w:val="24"/>
          <w:lang w:val="en-GB" w:eastAsia="en-GB"/>
        </w:rPr>
      </w:pPr>
    </w:p>
    <w:p w14:paraId="01C8EFEA" w14:textId="7B1E57BC" w:rsidR="005A49F0" w:rsidRPr="0047342E" w:rsidRDefault="005A49F0" w:rsidP="005A49F0">
      <w:pPr>
        <w:shd w:val="clear" w:color="auto" w:fill="FFFFFF"/>
        <w:rPr>
          <w:rFonts w:cs="Arial"/>
          <w:color w:val="000000"/>
          <w:szCs w:val="24"/>
          <w:lang w:val="en-GB" w:eastAsia="en-GB"/>
        </w:rPr>
      </w:pPr>
    </w:p>
    <w:p w14:paraId="7D26945B" w14:textId="77777777" w:rsidR="00A35A04" w:rsidRDefault="00A35A04" w:rsidP="005A49F0">
      <w:pPr>
        <w:shd w:val="clear" w:color="auto" w:fill="FFFFFF"/>
        <w:rPr>
          <w:rFonts w:cs="Arial"/>
          <w:b/>
          <w:bCs/>
          <w:color w:val="000000"/>
          <w:szCs w:val="24"/>
          <w:u w:val="single"/>
          <w:lang w:val="en-GB" w:eastAsia="en-GB"/>
        </w:rPr>
      </w:pPr>
    </w:p>
    <w:p w14:paraId="768F257B" w14:textId="1FF37BBF" w:rsidR="005A49F0" w:rsidRDefault="005A49F0"/>
    <w:sectPr w:rsidR="005A4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C26"/>
    <w:multiLevelType w:val="hybridMultilevel"/>
    <w:tmpl w:val="72B27F16"/>
    <w:lvl w:ilvl="0" w:tplc="DB10B2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44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C9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20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23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49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46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80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09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43D2A"/>
    <w:multiLevelType w:val="hybridMultilevel"/>
    <w:tmpl w:val="54D608D0"/>
    <w:lvl w:ilvl="0" w:tplc="93362A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EE2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C7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0C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6E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47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6F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24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5A9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15A75"/>
    <w:multiLevelType w:val="hybridMultilevel"/>
    <w:tmpl w:val="051694B2"/>
    <w:lvl w:ilvl="0" w:tplc="DE4EE7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2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0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0D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2D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C2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07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6F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75E74"/>
    <w:multiLevelType w:val="hybridMultilevel"/>
    <w:tmpl w:val="BBF63C42"/>
    <w:lvl w:ilvl="0" w:tplc="FFA4F1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ED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01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2C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83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24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AC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7C4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F562C"/>
    <w:multiLevelType w:val="hybridMultilevel"/>
    <w:tmpl w:val="3270576C"/>
    <w:lvl w:ilvl="0" w:tplc="4D0C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0D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46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4F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0F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EC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CE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05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C1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B3D52"/>
    <w:multiLevelType w:val="hybridMultilevel"/>
    <w:tmpl w:val="86086BC8"/>
    <w:lvl w:ilvl="0" w:tplc="3C4A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2A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81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E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83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E3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0B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27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C7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54580"/>
    <w:multiLevelType w:val="hybridMultilevel"/>
    <w:tmpl w:val="F210192A"/>
    <w:lvl w:ilvl="0" w:tplc="BB7AD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6F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4F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CE0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8B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A4F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2D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C0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84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061946"/>
    <w:multiLevelType w:val="hybridMultilevel"/>
    <w:tmpl w:val="6F36F492"/>
    <w:lvl w:ilvl="0" w:tplc="507AC9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E4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EA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EB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87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A7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4F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AB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EB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034076">
    <w:abstractNumId w:val="5"/>
  </w:num>
  <w:num w:numId="2" w16cid:durableId="616182804">
    <w:abstractNumId w:val="6"/>
  </w:num>
  <w:num w:numId="3" w16cid:durableId="1139299656">
    <w:abstractNumId w:val="2"/>
  </w:num>
  <w:num w:numId="4" w16cid:durableId="173736640">
    <w:abstractNumId w:val="3"/>
  </w:num>
  <w:num w:numId="5" w16cid:durableId="1837182611">
    <w:abstractNumId w:val="4"/>
  </w:num>
  <w:num w:numId="6" w16cid:durableId="1712147899">
    <w:abstractNumId w:val="1"/>
  </w:num>
  <w:num w:numId="7" w16cid:durableId="753402577">
    <w:abstractNumId w:val="0"/>
  </w:num>
  <w:num w:numId="8" w16cid:durableId="1728216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F0"/>
    <w:rsid w:val="000B43BE"/>
    <w:rsid w:val="003C2B11"/>
    <w:rsid w:val="003E67E5"/>
    <w:rsid w:val="00417873"/>
    <w:rsid w:val="004928E6"/>
    <w:rsid w:val="004E5EA4"/>
    <w:rsid w:val="005A49F0"/>
    <w:rsid w:val="00753888"/>
    <w:rsid w:val="00753CED"/>
    <w:rsid w:val="00756E48"/>
    <w:rsid w:val="00A35A04"/>
    <w:rsid w:val="00AD548E"/>
    <w:rsid w:val="00C7434C"/>
    <w:rsid w:val="00D744C7"/>
    <w:rsid w:val="00DD30B7"/>
    <w:rsid w:val="00E65100"/>
    <w:rsid w:val="00E97357"/>
    <w:rsid w:val="00E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B906"/>
  <w15:chartTrackingRefBased/>
  <w15:docId w15:val="{F13A0ED8-B92C-423F-99C3-46FABFFA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F0"/>
    <w:pPr>
      <w:spacing w:after="10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5A49F0"/>
    <w:pPr>
      <w:suppressLineNumbers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3C2B11"/>
    <w:pPr>
      <w:spacing w:before="100" w:beforeAutospacing="1" w:afterAutospacing="1"/>
      <w:jc w:val="left"/>
    </w:pPr>
    <w:rPr>
      <w:rFonts w:ascii="Times New Roman" w:hAnsi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35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urch\Documents\Climate\Wembury\Drought%202022to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/>
              <a:t>Wembury monthly rain difference from average</a:t>
            </a:r>
          </a:p>
        </c:rich>
      </c:tx>
      <c:layout>
        <c:manualLayout>
          <c:xMode val="edge"/>
          <c:yMode val="edge"/>
          <c:x val="0.2048872681898369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Sheet1!$A$3:$B$27</c:f>
              <c:multiLvlStrCache>
                <c:ptCount val="25"/>
                <c:lvl>
                  <c:pt idx="0">
                    <c:v>DEC</c:v>
                  </c:pt>
                  <c:pt idx="1">
                    <c:v>JAN</c:v>
                  </c:pt>
                  <c:pt idx="2">
                    <c:v>FEB</c:v>
                  </c:pt>
                  <c:pt idx="3">
                    <c:v>MAR</c:v>
                  </c:pt>
                  <c:pt idx="4">
                    <c:v>APR</c:v>
                  </c:pt>
                  <c:pt idx="5">
                    <c:v>MAY</c:v>
                  </c:pt>
                  <c:pt idx="6">
                    <c:v>JUNE</c:v>
                  </c:pt>
                  <c:pt idx="7">
                    <c:v>JULY</c:v>
                  </c:pt>
                  <c:pt idx="8">
                    <c:v>AUG</c:v>
                  </c:pt>
                  <c:pt idx="9">
                    <c:v>SEP</c:v>
                  </c:pt>
                  <c:pt idx="10">
                    <c:v>OCT</c:v>
                  </c:pt>
                  <c:pt idx="11">
                    <c:v>NOV</c:v>
                  </c:pt>
                  <c:pt idx="12">
                    <c:v>DEC</c:v>
                  </c:pt>
                  <c:pt idx="13">
                    <c:v>JAN</c:v>
                  </c:pt>
                  <c:pt idx="14">
                    <c:v>FEB</c:v>
                  </c:pt>
                  <c:pt idx="15">
                    <c:v>MAR</c:v>
                  </c:pt>
                  <c:pt idx="16">
                    <c:v>APR</c:v>
                  </c:pt>
                  <c:pt idx="17">
                    <c:v>MAY</c:v>
                  </c:pt>
                  <c:pt idx="18">
                    <c:v>JUNE</c:v>
                  </c:pt>
                  <c:pt idx="19">
                    <c:v>JULY</c:v>
                  </c:pt>
                  <c:pt idx="20">
                    <c:v>AUG</c:v>
                  </c:pt>
                  <c:pt idx="21">
                    <c:v>SEP</c:v>
                  </c:pt>
                  <c:pt idx="22">
                    <c:v>OCT</c:v>
                  </c:pt>
                  <c:pt idx="23">
                    <c:v>NOV</c:v>
                  </c:pt>
                  <c:pt idx="24">
                    <c:v>DEC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  <c:pt idx="13">
                    <c:v>2023</c:v>
                  </c:pt>
                </c:lvl>
              </c:multiLvlStrCache>
            </c:multiLvlStrRef>
          </c:cat>
          <c:val>
            <c:numRef>
              <c:f>Sheet1!$D$3:$D$27</c:f>
              <c:numCache>
                <c:formatCode>General</c:formatCode>
                <c:ptCount val="25"/>
                <c:pt idx="0">
                  <c:v>22.200000000000017</c:v>
                </c:pt>
                <c:pt idx="1">
                  <c:v>-49.899999999999991</c:v>
                </c:pt>
                <c:pt idx="2">
                  <c:v>-3.3999999999999915</c:v>
                </c:pt>
                <c:pt idx="3">
                  <c:v>-20.299999999999997</c:v>
                </c:pt>
                <c:pt idx="4">
                  <c:v>-34.400000000000006</c:v>
                </c:pt>
                <c:pt idx="5">
                  <c:v>-4.8000000000000043</c:v>
                </c:pt>
                <c:pt idx="6">
                  <c:v>-7.6999999999999957</c:v>
                </c:pt>
                <c:pt idx="7">
                  <c:v>-60.8</c:v>
                </c:pt>
                <c:pt idx="8">
                  <c:v>-41.5</c:v>
                </c:pt>
                <c:pt idx="9">
                  <c:v>21.199999999999989</c:v>
                </c:pt>
                <c:pt idx="10">
                  <c:v>-32.399999999999991</c:v>
                </c:pt>
                <c:pt idx="11">
                  <c:v>94.5</c:v>
                </c:pt>
                <c:pt idx="12">
                  <c:v>25.599999999999994</c:v>
                </c:pt>
                <c:pt idx="13">
                  <c:v>9</c:v>
                </c:pt>
                <c:pt idx="14">
                  <c:v>-75.899999999999991</c:v>
                </c:pt>
                <c:pt idx="15">
                  <c:v>70.400000000000006</c:v>
                </c:pt>
                <c:pt idx="16">
                  <c:v>30.899999999999991</c:v>
                </c:pt>
                <c:pt idx="17">
                  <c:v>5.2999999999999972</c:v>
                </c:pt>
                <c:pt idx="18">
                  <c:v>-41.999999999999993</c:v>
                </c:pt>
                <c:pt idx="19">
                  <c:v>48.8</c:v>
                </c:pt>
                <c:pt idx="20">
                  <c:v>-5.5</c:v>
                </c:pt>
                <c:pt idx="21">
                  <c:v>14.799999999999997</c:v>
                </c:pt>
                <c:pt idx="22">
                  <c:v>8.4000000000000057</c:v>
                </c:pt>
                <c:pt idx="23">
                  <c:v>48.900000000000006</c:v>
                </c:pt>
                <c:pt idx="24">
                  <c:v>61.099999999999994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F3-40AD-83FD-75F76CDDC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2885648"/>
        <c:axId val="422888392"/>
      </c:barChart>
      <c:catAx>
        <c:axId val="42288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2888392"/>
        <c:crosses val="autoZero"/>
        <c:auto val="1"/>
        <c:lblAlgn val="ctr"/>
        <c:lblOffset val="100"/>
        <c:noMultiLvlLbl val="0"/>
      </c:catAx>
      <c:valAx>
        <c:axId val="422888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400"/>
                  <a:t>mm</a:t>
                </a:r>
              </a:p>
            </c:rich>
          </c:tx>
          <c:layout>
            <c:manualLayout>
              <c:xMode val="edge"/>
              <c:yMode val="edge"/>
              <c:x val="1.3661202185792349E-2"/>
              <c:y val="0.113849207656574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 w="6350"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2885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Clothier</dc:creator>
  <cp:keywords/>
  <dc:description/>
  <cp:lastModifiedBy>Mary Boyle</cp:lastModifiedBy>
  <cp:revision>2</cp:revision>
  <dcterms:created xsi:type="dcterms:W3CDTF">2024-01-18T11:52:00Z</dcterms:created>
  <dcterms:modified xsi:type="dcterms:W3CDTF">2024-01-18T11:52:00Z</dcterms:modified>
</cp:coreProperties>
</file>