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66"/>
        <w:tblW w:w="13887" w:type="dxa"/>
        <w:tblLook w:val="04A0" w:firstRow="1" w:lastRow="0" w:firstColumn="1" w:lastColumn="0" w:noHBand="0" w:noVBand="1"/>
      </w:tblPr>
      <w:tblGrid>
        <w:gridCol w:w="421"/>
        <w:gridCol w:w="3185"/>
        <w:gridCol w:w="3477"/>
        <w:gridCol w:w="6804"/>
      </w:tblGrid>
      <w:tr w:rsidR="008B1255" w:rsidRPr="00E56F7A" w14:paraId="08CF9984" w14:textId="77777777" w:rsidTr="008B1255">
        <w:trPr>
          <w:trHeight w:val="537"/>
        </w:trPr>
        <w:tc>
          <w:tcPr>
            <w:tcW w:w="421" w:type="dxa"/>
          </w:tcPr>
          <w:p w14:paraId="7588CF60" w14:textId="3824FA4E" w:rsidR="008B1255" w:rsidRPr="00E56F7A" w:rsidRDefault="008B1255" w:rsidP="008B1255">
            <w:pPr>
              <w:rPr>
                <w:rFonts w:ascii="Arial" w:hAnsi="Arial" w:cs="Arial"/>
              </w:rPr>
            </w:pPr>
          </w:p>
        </w:tc>
        <w:tc>
          <w:tcPr>
            <w:tcW w:w="3185" w:type="dxa"/>
          </w:tcPr>
          <w:p w14:paraId="1C887A82" w14:textId="0C609C14" w:rsidR="008B1255" w:rsidRPr="007B140C" w:rsidRDefault="008B1255" w:rsidP="008B1255">
            <w:pPr>
              <w:rPr>
                <w:rFonts w:ascii="Arial" w:hAnsi="Arial" w:cs="Arial"/>
                <w:b/>
                <w:bCs/>
              </w:rPr>
            </w:pPr>
            <w:r w:rsidRPr="007B140C">
              <w:rPr>
                <w:rFonts w:ascii="Arial" w:hAnsi="Arial" w:cs="Arial"/>
                <w:b/>
                <w:bCs/>
              </w:rPr>
              <w:t>Possible hazards</w:t>
            </w:r>
          </w:p>
        </w:tc>
        <w:tc>
          <w:tcPr>
            <w:tcW w:w="3477" w:type="dxa"/>
          </w:tcPr>
          <w:p w14:paraId="3AD07E9B" w14:textId="43271711" w:rsidR="008B1255" w:rsidRPr="007B140C" w:rsidRDefault="008B1255" w:rsidP="008B1255">
            <w:pPr>
              <w:rPr>
                <w:rFonts w:ascii="Arial" w:hAnsi="Arial" w:cs="Arial"/>
                <w:b/>
                <w:bCs/>
              </w:rPr>
            </w:pPr>
            <w:r w:rsidRPr="007B140C">
              <w:rPr>
                <w:rFonts w:ascii="Arial" w:hAnsi="Arial" w:cs="Arial"/>
                <w:b/>
                <w:bCs/>
              </w:rPr>
              <w:t>Who/how might be harmed</w:t>
            </w:r>
          </w:p>
        </w:tc>
        <w:tc>
          <w:tcPr>
            <w:tcW w:w="6804" w:type="dxa"/>
          </w:tcPr>
          <w:p w14:paraId="6B95CEAE" w14:textId="6BFD5ECF" w:rsidR="008B1255" w:rsidRPr="007B140C" w:rsidRDefault="008B1255" w:rsidP="008B1255">
            <w:pPr>
              <w:rPr>
                <w:rFonts w:ascii="Arial" w:hAnsi="Arial" w:cs="Arial"/>
                <w:b/>
                <w:bCs/>
              </w:rPr>
            </w:pPr>
            <w:r w:rsidRPr="007B140C">
              <w:rPr>
                <w:rFonts w:ascii="Arial" w:hAnsi="Arial" w:cs="Arial"/>
                <w:b/>
                <w:bCs/>
              </w:rPr>
              <w:t>Ways to control the risk</w:t>
            </w:r>
          </w:p>
        </w:tc>
      </w:tr>
      <w:tr w:rsidR="008B1255" w:rsidRPr="00E56F7A" w14:paraId="2C84B251" w14:textId="77777777" w:rsidTr="008B1255">
        <w:trPr>
          <w:trHeight w:val="540"/>
        </w:trPr>
        <w:tc>
          <w:tcPr>
            <w:tcW w:w="421" w:type="dxa"/>
            <w:vMerge w:val="restart"/>
          </w:tcPr>
          <w:p w14:paraId="1F411F44" w14:textId="512AA91E" w:rsidR="008B1255" w:rsidRPr="00E56F7A" w:rsidRDefault="008B1255" w:rsidP="008B1255">
            <w:pPr>
              <w:rPr>
                <w:rFonts w:ascii="Arial" w:hAnsi="Arial" w:cs="Arial"/>
              </w:rPr>
            </w:pPr>
            <w:r>
              <w:rPr>
                <w:rFonts w:ascii="Arial" w:hAnsi="Arial" w:cs="Arial"/>
              </w:rPr>
              <w:t>1</w:t>
            </w:r>
          </w:p>
        </w:tc>
        <w:tc>
          <w:tcPr>
            <w:tcW w:w="3185" w:type="dxa"/>
            <w:vMerge w:val="restart"/>
          </w:tcPr>
          <w:p w14:paraId="260885AA" w14:textId="3BD67BF5" w:rsidR="008B1255" w:rsidRPr="00E56F7A" w:rsidRDefault="008B1255" w:rsidP="008B1255">
            <w:pPr>
              <w:rPr>
                <w:rFonts w:ascii="Arial" w:hAnsi="Arial" w:cs="Arial"/>
              </w:rPr>
            </w:pPr>
            <w:r>
              <w:rPr>
                <w:rFonts w:ascii="Arial" w:hAnsi="Arial" w:cs="Arial"/>
              </w:rPr>
              <w:t xml:space="preserve">Severe weather conditions e.g., extremes of temperature, wind, heavy rain </w:t>
            </w:r>
          </w:p>
          <w:p w14:paraId="6D17DA7C" w14:textId="77777777" w:rsidR="008B1255" w:rsidRPr="00E56F7A" w:rsidRDefault="008B1255" w:rsidP="008B1255">
            <w:pPr>
              <w:rPr>
                <w:rFonts w:ascii="Arial" w:hAnsi="Arial" w:cs="Arial"/>
              </w:rPr>
            </w:pPr>
          </w:p>
          <w:p w14:paraId="20594407" w14:textId="1107A37E" w:rsidR="008B1255" w:rsidRPr="00E56F7A" w:rsidRDefault="008B1255" w:rsidP="008B1255">
            <w:pPr>
              <w:rPr>
                <w:rFonts w:ascii="Arial" w:hAnsi="Arial" w:cs="Arial"/>
              </w:rPr>
            </w:pPr>
          </w:p>
        </w:tc>
        <w:tc>
          <w:tcPr>
            <w:tcW w:w="3477" w:type="dxa"/>
            <w:vMerge w:val="restart"/>
          </w:tcPr>
          <w:p w14:paraId="1B938F98" w14:textId="481B3059" w:rsidR="008B1255" w:rsidRPr="00E56F7A" w:rsidRDefault="008B1255" w:rsidP="008B1255">
            <w:pPr>
              <w:rPr>
                <w:rFonts w:ascii="Arial" w:hAnsi="Arial" w:cs="Arial"/>
              </w:rPr>
            </w:pPr>
            <w:r>
              <w:rPr>
                <w:rFonts w:ascii="Arial" w:hAnsi="Arial" w:cs="Arial"/>
              </w:rPr>
              <w:t>Walkers – risk of illness or injury</w:t>
            </w:r>
          </w:p>
        </w:tc>
        <w:tc>
          <w:tcPr>
            <w:tcW w:w="6804" w:type="dxa"/>
          </w:tcPr>
          <w:p w14:paraId="06F885E6" w14:textId="6A1C8B94" w:rsidR="008B1255" w:rsidRPr="00E56F7A" w:rsidRDefault="008B1255" w:rsidP="008B1255">
            <w:pPr>
              <w:rPr>
                <w:rFonts w:ascii="Arial" w:hAnsi="Arial" w:cs="Arial"/>
              </w:rPr>
            </w:pPr>
            <w:r>
              <w:rPr>
                <w:rFonts w:ascii="Arial" w:hAnsi="Arial" w:cs="Arial"/>
              </w:rPr>
              <w:t>Walk leader to check the weather forecast and cancel the walk if necessary.</w:t>
            </w:r>
          </w:p>
        </w:tc>
      </w:tr>
      <w:tr w:rsidR="008B1255" w:rsidRPr="00E56F7A" w14:paraId="020D9AA7" w14:textId="77777777" w:rsidTr="008B1255">
        <w:trPr>
          <w:trHeight w:val="525"/>
        </w:trPr>
        <w:tc>
          <w:tcPr>
            <w:tcW w:w="421" w:type="dxa"/>
            <w:vMerge/>
          </w:tcPr>
          <w:p w14:paraId="2AF99B2D" w14:textId="77777777" w:rsidR="008B1255" w:rsidRPr="00E56F7A" w:rsidRDefault="008B1255" w:rsidP="008B1255">
            <w:pPr>
              <w:rPr>
                <w:rFonts w:ascii="Arial" w:hAnsi="Arial" w:cs="Arial"/>
              </w:rPr>
            </w:pPr>
          </w:p>
        </w:tc>
        <w:tc>
          <w:tcPr>
            <w:tcW w:w="3185" w:type="dxa"/>
            <w:vMerge/>
          </w:tcPr>
          <w:p w14:paraId="44C2CCA9" w14:textId="77777777" w:rsidR="008B1255" w:rsidRPr="00E56F7A" w:rsidRDefault="008B1255" w:rsidP="008B1255">
            <w:pPr>
              <w:rPr>
                <w:rFonts w:ascii="Arial" w:hAnsi="Arial" w:cs="Arial"/>
              </w:rPr>
            </w:pPr>
          </w:p>
        </w:tc>
        <w:tc>
          <w:tcPr>
            <w:tcW w:w="3477" w:type="dxa"/>
            <w:vMerge/>
          </w:tcPr>
          <w:p w14:paraId="00325BE5" w14:textId="77777777" w:rsidR="008B1255" w:rsidRPr="00E56F7A" w:rsidRDefault="008B1255" w:rsidP="008B1255">
            <w:pPr>
              <w:rPr>
                <w:rFonts w:ascii="Arial" w:hAnsi="Arial" w:cs="Arial"/>
              </w:rPr>
            </w:pPr>
          </w:p>
        </w:tc>
        <w:tc>
          <w:tcPr>
            <w:tcW w:w="6804" w:type="dxa"/>
          </w:tcPr>
          <w:p w14:paraId="26FC1445" w14:textId="5258E810" w:rsidR="008B1255" w:rsidRPr="00E56F7A" w:rsidRDefault="008B1255" w:rsidP="008B1255">
            <w:pPr>
              <w:rPr>
                <w:rFonts w:ascii="Arial" w:hAnsi="Arial" w:cs="Arial"/>
              </w:rPr>
            </w:pPr>
            <w:r>
              <w:rPr>
                <w:rFonts w:ascii="Arial" w:hAnsi="Arial" w:cs="Arial"/>
              </w:rPr>
              <w:t>Walkers should bring suitable clothing, equipment and refreshment for the conditions.</w:t>
            </w:r>
          </w:p>
        </w:tc>
      </w:tr>
      <w:tr w:rsidR="008B1255" w:rsidRPr="00E56F7A" w14:paraId="61868279" w14:textId="77777777" w:rsidTr="008B1255">
        <w:trPr>
          <w:trHeight w:val="537"/>
        </w:trPr>
        <w:tc>
          <w:tcPr>
            <w:tcW w:w="421" w:type="dxa"/>
          </w:tcPr>
          <w:p w14:paraId="79B9A191" w14:textId="6CA6C0A8" w:rsidR="008B1255" w:rsidRPr="00E56F7A" w:rsidRDefault="008B1255" w:rsidP="008B1255">
            <w:pPr>
              <w:rPr>
                <w:rFonts w:ascii="Arial" w:hAnsi="Arial" w:cs="Arial"/>
              </w:rPr>
            </w:pPr>
            <w:r>
              <w:rPr>
                <w:rFonts w:ascii="Arial" w:hAnsi="Arial" w:cs="Arial"/>
              </w:rPr>
              <w:t>2</w:t>
            </w:r>
          </w:p>
        </w:tc>
        <w:tc>
          <w:tcPr>
            <w:tcW w:w="3185" w:type="dxa"/>
          </w:tcPr>
          <w:p w14:paraId="61783734" w14:textId="6A1D9D5B" w:rsidR="008B1255" w:rsidRPr="00E56F7A" w:rsidRDefault="008B1255" w:rsidP="008B1255">
            <w:pPr>
              <w:rPr>
                <w:rFonts w:ascii="Arial" w:hAnsi="Arial" w:cs="Arial"/>
              </w:rPr>
            </w:pPr>
            <w:r>
              <w:rPr>
                <w:rFonts w:ascii="Arial" w:hAnsi="Arial" w:cs="Arial"/>
              </w:rPr>
              <w:t xml:space="preserve">Steep, slippery or muddy conditions </w:t>
            </w:r>
          </w:p>
        </w:tc>
        <w:tc>
          <w:tcPr>
            <w:tcW w:w="3477" w:type="dxa"/>
          </w:tcPr>
          <w:p w14:paraId="5BEAA5B9" w14:textId="294C1E7F" w:rsidR="008B1255" w:rsidRPr="00E56F7A" w:rsidRDefault="008B1255" w:rsidP="008B1255">
            <w:pPr>
              <w:rPr>
                <w:rFonts w:ascii="Arial" w:hAnsi="Arial" w:cs="Arial"/>
              </w:rPr>
            </w:pPr>
            <w:r>
              <w:rPr>
                <w:rFonts w:ascii="Arial" w:hAnsi="Arial" w:cs="Arial"/>
              </w:rPr>
              <w:t>Walkers – risk of slips trips or falls</w:t>
            </w:r>
          </w:p>
        </w:tc>
        <w:tc>
          <w:tcPr>
            <w:tcW w:w="6804" w:type="dxa"/>
          </w:tcPr>
          <w:p w14:paraId="53E49042" w14:textId="4977D15F" w:rsidR="008B1255" w:rsidRPr="00E56F7A" w:rsidRDefault="008B1255" w:rsidP="008B1255">
            <w:pPr>
              <w:rPr>
                <w:rFonts w:ascii="Arial" w:hAnsi="Arial" w:cs="Arial"/>
              </w:rPr>
            </w:pPr>
            <w:r>
              <w:rPr>
                <w:rFonts w:ascii="Arial" w:hAnsi="Arial" w:cs="Arial"/>
              </w:rPr>
              <w:t xml:space="preserve">Walkers to wear suitable footwear and warn other walkers if when they notice difficult conditions. </w:t>
            </w:r>
          </w:p>
        </w:tc>
      </w:tr>
      <w:tr w:rsidR="008B1255" w:rsidRPr="00E56F7A" w14:paraId="072FF24F" w14:textId="77777777" w:rsidTr="008B1255">
        <w:trPr>
          <w:trHeight w:val="537"/>
        </w:trPr>
        <w:tc>
          <w:tcPr>
            <w:tcW w:w="421" w:type="dxa"/>
          </w:tcPr>
          <w:p w14:paraId="004840E4" w14:textId="5439E84A" w:rsidR="008B1255" w:rsidRPr="00E56F7A" w:rsidRDefault="008B1255" w:rsidP="008B1255">
            <w:pPr>
              <w:rPr>
                <w:rFonts w:ascii="Arial" w:hAnsi="Arial" w:cs="Arial"/>
              </w:rPr>
            </w:pPr>
            <w:r>
              <w:rPr>
                <w:rFonts w:ascii="Arial" w:hAnsi="Arial" w:cs="Arial"/>
              </w:rPr>
              <w:t>3</w:t>
            </w:r>
          </w:p>
        </w:tc>
        <w:tc>
          <w:tcPr>
            <w:tcW w:w="3185" w:type="dxa"/>
          </w:tcPr>
          <w:p w14:paraId="6EEE28A4" w14:textId="4847446F" w:rsidR="008B1255" w:rsidRPr="00E56F7A" w:rsidRDefault="008B1255" w:rsidP="008B1255">
            <w:pPr>
              <w:rPr>
                <w:rFonts w:ascii="Arial" w:hAnsi="Arial" w:cs="Arial"/>
              </w:rPr>
            </w:pPr>
            <w:r>
              <w:rPr>
                <w:rFonts w:ascii="Arial" w:hAnsi="Arial" w:cs="Arial"/>
              </w:rPr>
              <w:t xml:space="preserve">Tree roots, other obstacles, uneven surfaces, stiles, gates etc. </w:t>
            </w:r>
          </w:p>
        </w:tc>
        <w:tc>
          <w:tcPr>
            <w:tcW w:w="3477" w:type="dxa"/>
          </w:tcPr>
          <w:p w14:paraId="419A162A" w14:textId="3DC35F3E" w:rsidR="008B1255" w:rsidRPr="00E56F7A" w:rsidRDefault="008B1255" w:rsidP="008B1255">
            <w:pPr>
              <w:rPr>
                <w:rFonts w:ascii="Arial" w:hAnsi="Arial" w:cs="Arial"/>
              </w:rPr>
            </w:pPr>
            <w:r>
              <w:rPr>
                <w:rFonts w:ascii="Arial" w:hAnsi="Arial" w:cs="Arial"/>
              </w:rPr>
              <w:t>Walkers – risk of slips trips or falls</w:t>
            </w:r>
          </w:p>
        </w:tc>
        <w:tc>
          <w:tcPr>
            <w:tcW w:w="6804" w:type="dxa"/>
          </w:tcPr>
          <w:p w14:paraId="4F51116A" w14:textId="29B8FB03" w:rsidR="008B1255" w:rsidRPr="00E56F7A" w:rsidRDefault="008B1255" w:rsidP="008B1255">
            <w:pPr>
              <w:rPr>
                <w:rFonts w:ascii="Arial" w:hAnsi="Arial" w:cs="Arial"/>
              </w:rPr>
            </w:pPr>
            <w:r>
              <w:rPr>
                <w:rFonts w:ascii="Arial" w:hAnsi="Arial" w:cs="Arial"/>
              </w:rPr>
              <w:t xml:space="preserve">All walkers to be alert and warn others of potential hazards. </w:t>
            </w:r>
          </w:p>
        </w:tc>
      </w:tr>
      <w:tr w:rsidR="008B1255" w:rsidRPr="00E56F7A" w14:paraId="532259C4" w14:textId="77777777" w:rsidTr="008B1255">
        <w:trPr>
          <w:trHeight w:val="519"/>
        </w:trPr>
        <w:tc>
          <w:tcPr>
            <w:tcW w:w="421" w:type="dxa"/>
            <w:vMerge w:val="restart"/>
          </w:tcPr>
          <w:p w14:paraId="556F834F" w14:textId="29B37A48" w:rsidR="008B1255" w:rsidRPr="00E56F7A" w:rsidRDefault="008B1255" w:rsidP="008B1255">
            <w:pPr>
              <w:rPr>
                <w:rFonts w:ascii="Arial" w:hAnsi="Arial" w:cs="Arial"/>
              </w:rPr>
            </w:pPr>
            <w:r>
              <w:rPr>
                <w:rFonts w:ascii="Arial" w:hAnsi="Arial" w:cs="Arial"/>
              </w:rPr>
              <w:t>4</w:t>
            </w:r>
          </w:p>
        </w:tc>
        <w:tc>
          <w:tcPr>
            <w:tcW w:w="3185" w:type="dxa"/>
            <w:vMerge w:val="restart"/>
          </w:tcPr>
          <w:p w14:paraId="62C24F3F" w14:textId="397DA3A1" w:rsidR="008B1255" w:rsidRPr="00E56F7A" w:rsidRDefault="008B1255" w:rsidP="008B1255">
            <w:pPr>
              <w:rPr>
                <w:rFonts w:ascii="Arial" w:hAnsi="Arial" w:cs="Arial"/>
              </w:rPr>
            </w:pPr>
            <w:r>
              <w:rPr>
                <w:rFonts w:ascii="Arial" w:hAnsi="Arial" w:cs="Arial"/>
              </w:rPr>
              <w:t>Traffic – R.T.A.</w:t>
            </w:r>
          </w:p>
          <w:p w14:paraId="34DDCF2D" w14:textId="77777777" w:rsidR="008B1255" w:rsidRPr="00E56F7A" w:rsidRDefault="008B1255" w:rsidP="008B1255">
            <w:pPr>
              <w:rPr>
                <w:rFonts w:ascii="Arial" w:hAnsi="Arial" w:cs="Arial"/>
              </w:rPr>
            </w:pPr>
          </w:p>
          <w:p w14:paraId="0FFBD3C2" w14:textId="77777777" w:rsidR="008B1255" w:rsidRPr="00E56F7A" w:rsidRDefault="008B1255" w:rsidP="008B1255">
            <w:pPr>
              <w:rPr>
                <w:rFonts w:ascii="Arial" w:hAnsi="Arial" w:cs="Arial"/>
              </w:rPr>
            </w:pPr>
          </w:p>
          <w:p w14:paraId="320D59E6" w14:textId="3C61D381" w:rsidR="008B1255" w:rsidRPr="00E56F7A" w:rsidRDefault="008B1255" w:rsidP="008B1255">
            <w:pPr>
              <w:rPr>
                <w:rFonts w:ascii="Arial" w:hAnsi="Arial" w:cs="Arial"/>
              </w:rPr>
            </w:pPr>
          </w:p>
        </w:tc>
        <w:tc>
          <w:tcPr>
            <w:tcW w:w="3477" w:type="dxa"/>
            <w:vMerge w:val="restart"/>
          </w:tcPr>
          <w:p w14:paraId="453E8B1F" w14:textId="4B7DB722" w:rsidR="008B1255" w:rsidRPr="00E56F7A" w:rsidRDefault="008B1255" w:rsidP="008B1255">
            <w:pPr>
              <w:rPr>
                <w:rFonts w:ascii="Arial" w:hAnsi="Arial" w:cs="Arial"/>
              </w:rPr>
            </w:pPr>
            <w:r>
              <w:rPr>
                <w:rFonts w:ascii="Arial" w:hAnsi="Arial" w:cs="Arial"/>
              </w:rPr>
              <w:t>Walkers – risk of collision with traffic</w:t>
            </w:r>
          </w:p>
        </w:tc>
        <w:tc>
          <w:tcPr>
            <w:tcW w:w="6804" w:type="dxa"/>
          </w:tcPr>
          <w:p w14:paraId="0B6BF171" w14:textId="7ADF8324" w:rsidR="008B1255" w:rsidRPr="00E56F7A" w:rsidRDefault="008B1255" w:rsidP="008B1255">
            <w:pPr>
              <w:rPr>
                <w:rFonts w:ascii="Arial" w:hAnsi="Arial" w:cs="Arial"/>
              </w:rPr>
            </w:pPr>
            <w:r>
              <w:rPr>
                <w:rFonts w:ascii="Arial" w:hAnsi="Arial" w:cs="Arial"/>
              </w:rPr>
              <w:t>Walk leader where possible to avoid routes along busy roads and check for suitable crossing places pre walk.</w:t>
            </w:r>
          </w:p>
        </w:tc>
      </w:tr>
      <w:tr w:rsidR="008B1255" w:rsidRPr="00E56F7A" w14:paraId="1CBFE19A" w14:textId="77777777" w:rsidTr="008B1255">
        <w:trPr>
          <w:trHeight w:val="540"/>
        </w:trPr>
        <w:tc>
          <w:tcPr>
            <w:tcW w:w="421" w:type="dxa"/>
            <w:vMerge/>
          </w:tcPr>
          <w:p w14:paraId="46436073" w14:textId="77777777" w:rsidR="008B1255" w:rsidRPr="00E56F7A" w:rsidRDefault="008B1255" w:rsidP="008B1255">
            <w:pPr>
              <w:rPr>
                <w:rFonts w:ascii="Arial" w:hAnsi="Arial" w:cs="Arial"/>
              </w:rPr>
            </w:pPr>
          </w:p>
        </w:tc>
        <w:tc>
          <w:tcPr>
            <w:tcW w:w="3185" w:type="dxa"/>
            <w:vMerge/>
          </w:tcPr>
          <w:p w14:paraId="21D8019B" w14:textId="77777777" w:rsidR="008B1255" w:rsidRPr="00E56F7A" w:rsidRDefault="008B1255" w:rsidP="008B1255">
            <w:pPr>
              <w:rPr>
                <w:rFonts w:ascii="Arial" w:hAnsi="Arial" w:cs="Arial"/>
              </w:rPr>
            </w:pPr>
          </w:p>
        </w:tc>
        <w:tc>
          <w:tcPr>
            <w:tcW w:w="3477" w:type="dxa"/>
            <w:vMerge/>
          </w:tcPr>
          <w:p w14:paraId="76C26B60" w14:textId="77777777" w:rsidR="008B1255" w:rsidRPr="00E56F7A" w:rsidRDefault="008B1255" w:rsidP="008B1255">
            <w:pPr>
              <w:rPr>
                <w:rFonts w:ascii="Arial" w:hAnsi="Arial" w:cs="Arial"/>
              </w:rPr>
            </w:pPr>
          </w:p>
        </w:tc>
        <w:tc>
          <w:tcPr>
            <w:tcW w:w="6804" w:type="dxa"/>
          </w:tcPr>
          <w:p w14:paraId="1B9E3A70" w14:textId="0A7CF60C" w:rsidR="008B1255" w:rsidRPr="00E56F7A" w:rsidRDefault="008B1255" w:rsidP="008B1255">
            <w:pPr>
              <w:rPr>
                <w:rFonts w:ascii="Arial" w:hAnsi="Arial" w:cs="Arial"/>
              </w:rPr>
            </w:pPr>
            <w:r>
              <w:rPr>
                <w:rFonts w:ascii="Arial" w:hAnsi="Arial" w:cs="Arial"/>
              </w:rPr>
              <w:t xml:space="preserve">Walkers to walk single file, face oncoming traffic and walk on the verge if suitable. </w:t>
            </w:r>
          </w:p>
        </w:tc>
      </w:tr>
      <w:tr w:rsidR="008B1255" w:rsidRPr="00E56F7A" w14:paraId="2311CEF2" w14:textId="77777777" w:rsidTr="008B1255">
        <w:trPr>
          <w:trHeight w:val="648"/>
        </w:trPr>
        <w:tc>
          <w:tcPr>
            <w:tcW w:w="421" w:type="dxa"/>
            <w:vMerge w:val="restart"/>
          </w:tcPr>
          <w:p w14:paraId="67DA8FD7" w14:textId="6566EA9B" w:rsidR="008B1255" w:rsidRPr="00E56F7A" w:rsidRDefault="008B1255" w:rsidP="008B1255">
            <w:pPr>
              <w:rPr>
                <w:rFonts w:ascii="Arial" w:hAnsi="Arial" w:cs="Arial"/>
              </w:rPr>
            </w:pPr>
            <w:r>
              <w:rPr>
                <w:rFonts w:ascii="Arial" w:hAnsi="Arial" w:cs="Arial"/>
              </w:rPr>
              <w:t>5</w:t>
            </w:r>
          </w:p>
        </w:tc>
        <w:tc>
          <w:tcPr>
            <w:tcW w:w="3185" w:type="dxa"/>
            <w:vMerge w:val="restart"/>
          </w:tcPr>
          <w:p w14:paraId="46CD0A90" w14:textId="35373E79" w:rsidR="008B1255" w:rsidRPr="00E56F7A" w:rsidRDefault="008B1255" w:rsidP="008B1255">
            <w:pPr>
              <w:rPr>
                <w:rFonts w:ascii="Arial" w:hAnsi="Arial" w:cs="Arial"/>
              </w:rPr>
            </w:pPr>
            <w:r>
              <w:rPr>
                <w:rFonts w:ascii="Arial" w:hAnsi="Arial" w:cs="Arial"/>
              </w:rPr>
              <w:t xml:space="preserve">Farming, livestock and other animals </w:t>
            </w:r>
          </w:p>
        </w:tc>
        <w:tc>
          <w:tcPr>
            <w:tcW w:w="3477" w:type="dxa"/>
          </w:tcPr>
          <w:p w14:paraId="431B1FE3" w14:textId="4E4B0EDE" w:rsidR="008B1255" w:rsidRPr="00E56F7A" w:rsidRDefault="008B1255" w:rsidP="008B1255">
            <w:pPr>
              <w:rPr>
                <w:rFonts w:ascii="Arial" w:hAnsi="Arial" w:cs="Arial"/>
              </w:rPr>
            </w:pPr>
            <w:r>
              <w:rPr>
                <w:rFonts w:ascii="Arial" w:hAnsi="Arial" w:cs="Arial"/>
              </w:rPr>
              <w:t>Walkers – risk of injury and accident</w:t>
            </w:r>
          </w:p>
        </w:tc>
        <w:tc>
          <w:tcPr>
            <w:tcW w:w="6804" w:type="dxa"/>
            <w:vMerge w:val="restart"/>
          </w:tcPr>
          <w:p w14:paraId="02A31EAF" w14:textId="5E916AA4" w:rsidR="008B1255" w:rsidRPr="00E56F7A" w:rsidRDefault="008B1255" w:rsidP="008B1255">
            <w:pPr>
              <w:rPr>
                <w:rFonts w:ascii="Arial" w:hAnsi="Arial" w:cs="Arial"/>
              </w:rPr>
            </w:pPr>
            <w:r>
              <w:rPr>
                <w:rFonts w:ascii="Arial" w:hAnsi="Arial" w:cs="Arial"/>
              </w:rPr>
              <w:t>Cross fields of livestock calmly. Be prepared to divert if necessary. Walkers must not bring dogs on the walk. Follow the Country Code. Leave gates and property as you find them,</w:t>
            </w:r>
          </w:p>
        </w:tc>
      </w:tr>
      <w:tr w:rsidR="008B1255" w:rsidRPr="00E56F7A" w14:paraId="12D741D7" w14:textId="77777777" w:rsidTr="008B1255">
        <w:trPr>
          <w:trHeight w:val="607"/>
        </w:trPr>
        <w:tc>
          <w:tcPr>
            <w:tcW w:w="421" w:type="dxa"/>
            <w:vMerge/>
          </w:tcPr>
          <w:p w14:paraId="2E73C62D" w14:textId="77777777" w:rsidR="008B1255" w:rsidRPr="00E56F7A" w:rsidRDefault="008B1255" w:rsidP="008B1255">
            <w:pPr>
              <w:rPr>
                <w:rFonts w:ascii="Arial" w:hAnsi="Arial" w:cs="Arial"/>
              </w:rPr>
            </w:pPr>
          </w:p>
        </w:tc>
        <w:tc>
          <w:tcPr>
            <w:tcW w:w="3185" w:type="dxa"/>
            <w:vMerge/>
          </w:tcPr>
          <w:p w14:paraId="2A866598" w14:textId="77777777" w:rsidR="008B1255" w:rsidRPr="00E56F7A" w:rsidRDefault="008B1255" w:rsidP="008B1255">
            <w:pPr>
              <w:rPr>
                <w:rFonts w:ascii="Arial" w:hAnsi="Arial" w:cs="Arial"/>
              </w:rPr>
            </w:pPr>
          </w:p>
        </w:tc>
        <w:tc>
          <w:tcPr>
            <w:tcW w:w="3477" w:type="dxa"/>
          </w:tcPr>
          <w:p w14:paraId="00F4495F" w14:textId="09165F2B" w:rsidR="008B1255" w:rsidRPr="00E56F7A" w:rsidRDefault="008B1255" w:rsidP="008B1255">
            <w:pPr>
              <w:rPr>
                <w:rFonts w:ascii="Arial" w:hAnsi="Arial" w:cs="Arial"/>
              </w:rPr>
            </w:pPr>
            <w:r>
              <w:rPr>
                <w:rFonts w:ascii="Arial" w:hAnsi="Arial" w:cs="Arial"/>
              </w:rPr>
              <w:t>Property – risk of damage if livestock escape</w:t>
            </w:r>
          </w:p>
        </w:tc>
        <w:tc>
          <w:tcPr>
            <w:tcW w:w="6804" w:type="dxa"/>
            <w:vMerge/>
          </w:tcPr>
          <w:p w14:paraId="36AF6A20" w14:textId="77777777" w:rsidR="008B1255" w:rsidRPr="00E56F7A" w:rsidRDefault="008B1255" w:rsidP="008B1255">
            <w:pPr>
              <w:rPr>
                <w:rFonts w:ascii="Arial" w:hAnsi="Arial" w:cs="Arial"/>
              </w:rPr>
            </w:pPr>
          </w:p>
        </w:tc>
      </w:tr>
      <w:tr w:rsidR="008B1255" w:rsidRPr="00E56F7A" w14:paraId="5D9B6555" w14:textId="77777777" w:rsidTr="008B1255">
        <w:trPr>
          <w:trHeight w:val="294"/>
        </w:trPr>
        <w:tc>
          <w:tcPr>
            <w:tcW w:w="421" w:type="dxa"/>
            <w:vMerge/>
          </w:tcPr>
          <w:p w14:paraId="6EE5853E" w14:textId="77777777" w:rsidR="008B1255" w:rsidRPr="00E56F7A" w:rsidRDefault="008B1255" w:rsidP="008B1255">
            <w:pPr>
              <w:rPr>
                <w:rFonts w:ascii="Arial" w:hAnsi="Arial" w:cs="Arial"/>
              </w:rPr>
            </w:pPr>
          </w:p>
        </w:tc>
        <w:tc>
          <w:tcPr>
            <w:tcW w:w="3185" w:type="dxa"/>
            <w:vMerge/>
          </w:tcPr>
          <w:p w14:paraId="76358BD7" w14:textId="77777777" w:rsidR="008B1255" w:rsidRPr="00E56F7A" w:rsidRDefault="008B1255" w:rsidP="008B1255">
            <w:pPr>
              <w:rPr>
                <w:rFonts w:ascii="Arial" w:hAnsi="Arial" w:cs="Arial"/>
              </w:rPr>
            </w:pPr>
          </w:p>
        </w:tc>
        <w:tc>
          <w:tcPr>
            <w:tcW w:w="3477" w:type="dxa"/>
          </w:tcPr>
          <w:p w14:paraId="1DCE7A66" w14:textId="23323F95" w:rsidR="008B1255" w:rsidRPr="00E56F7A" w:rsidRDefault="008B1255" w:rsidP="008B1255">
            <w:pPr>
              <w:rPr>
                <w:rFonts w:ascii="Arial" w:hAnsi="Arial" w:cs="Arial"/>
              </w:rPr>
            </w:pPr>
            <w:r>
              <w:rPr>
                <w:rFonts w:ascii="Arial" w:hAnsi="Arial" w:cs="Arial"/>
              </w:rPr>
              <w:t>Walkers – bites, ticks and stings</w:t>
            </w:r>
          </w:p>
          <w:p w14:paraId="7F42B2A9" w14:textId="77777777" w:rsidR="008B1255" w:rsidRPr="00E56F7A" w:rsidRDefault="008B1255" w:rsidP="008B1255">
            <w:pPr>
              <w:rPr>
                <w:rFonts w:ascii="Arial" w:hAnsi="Arial" w:cs="Arial"/>
              </w:rPr>
            </w:pPr>
          </w:p>
        </w:tc>
        <w:tc>
          <w:tcPr>
            <w:tcW w:w="6804" w:type="dxa"/>
          </w:tcPr>
          <w:p w14:paraId="3CCCEB77" w14:textId="02256592" w:rsidR="008B1255" w:rsidRPr="00E56F7A" w:rsidRDefault="008B1255" w:rsidP="008B1255">
            <w:pPr>
              <w:rPr>
                <w:rFonts w:ascii="Arial" w:hAnsi="Arial" w:cs="Arial"/>
              </w:rPr>
            </w:pPr>
            <w:r>
              <w:rPr>
                <w:rFonts w:ascii="Arial" w:hAnsi="Arial" w:cs="Arial"/>
              </w:rPr>
              <w:t>Walkers should be made aware of the risks.</w:t>
            </w:r>
          </w:p>
        </w:tc>
      </w:tr>
      <w:tr w:rsidR="008B1255" w:rsidRPr="00E56F7A" w14:paraId="4215A809" w14:textId="77777777" w:rsidTr="008B1255">
        <w:trPr>
          <w:trHeight w:val="537"/>
        </w:trPr>
        <w:tc>
          <w:tcPr>
            <w:tcW w:w="421" w:type="dxa"/>
          </w:tcPr>
          <w:p w14:paraId="7D3CF207" w14:textId="38431CF8" w:rsidR="008B1255" w:rsidRPr="00E56F7A" w:rsidRDefault="008B1255" w:rsidP="008B1255">
            <w:pPr>
              <w:rPr>
                <w:rFonts w:ascii="Arial" w:hAnsi="Arial" w:cs="Arial"/>
              </w:rPr>
            </w:pPr>
            <w:r>
              <w:rPr>
                <w:rFonts w:ascii="Arial" w:hAnsi="Arial" w:cs="Arial"/>
              </w:rPr>
              <w:t>6</w:t>
            </w:r>
          </w:p>
        </w:tc>
        <w:tc>
          <w:tcPr>
            <w:tcW w:w="3185" w:type="dxa"/>
          </w:tcPr>
          <w:p w14:paraId="261DE7C3" w14:textId="4C536F1B" w:rsidR="008B1255" w:rsidRPr="00E56F7A" w:rsidRDefault="008B1255" w:rsidP="008B1255">
            <w:pPr>
              <w:rPr>
                <w:rFonts w:ascii="Arial" w:hAnsi="Arial" w:cs="Arial"/>
              </w:rPr>
            </w:pPr>
            <w:r>
              <w:rPr>
                <w:rFonts w:ascii="Arial" w:hAnsi="Arial" w:cs="Arial"/>
              </w:rPr>
              <w:t>Navigation error</w:t>
            </w:r>
          </w:p>
        </w:tc>
        <w:tc>
          <w:tcPr>
            <w:tcW w:w="3477" w:type="dxa"/>
          </w:tcPr>
          <w:p w14:paraId="6450E8FF" w14:textId="0005E3EA" w:rsidR="008B1255" w:rsidRPr="00E56F7A" w:rsidRDefault="008B1255" w:rsidP="008B1255">
            <w:pPr>
              <w:rPr>
                <w:rFonts w:ascii="Arial" w:hAnsi="Arial" w:cs="Arial"/>
              </w:rPr>
            </w:pPr>
            <w:r>
              <w:rPr>
                <w:rFonts w:ascii="Arial" w:hAnsi="Arial" w:cs="Arial"/>
              </w:rPr>
              <w:t>Walkers – getting lost individually or as a group.</w:t>
            </w:r>
          </w:p>
        </w:tc>
        <w:tc>
          <w:tcPr>
            <w:tcW w:w="6804" w:type="dxa"/>
          </w:tcPr>
          <w:p w14:paraId="0F077194" w14:textId="6D267CC8" w:rsidR="008B1255" w:rsidRPr="00E56F7A" w:rsidRDefault="008B1255" w:rsidP="008B1255">
            <w:pPr>
              <w:rPr>
                <w:rFonts w:ascii="Arial" w:hAnsi="Arial" w:cs="Arial"/>
              </w:rPr>
            </w:pPr>
            <w:r>
              <w:rPr>
                <w:rFonts w:ascii="Arial" w:hAnsi="Arial" w:cs="Arial"/>
              </w:rPr>
              <w:t>Walk leader to do a head count of walkers at the start. Nominate a back marker and both to monitor numbers and progress during the walk to prevent the group getting to spread out.</w:t>
            </w:r>
          </w:p>
        </w:tc>
      </w:tr>
      <w:tr w:rsidR="008B1255" w:rsidRPr="00E56F7A" w14:paraId="7E4B0F6C" w14:textId="77777777" w:rsidTr="008B1255">
        <w:trPr>
          <w:trHeight w:val="699"/>
        </w:trPr>
        <w:tc>
          <w:tcPr>
            <w:tcW w:w="421" w:type="dxa"/>
          </w:tcPr>
          <w:p w14:paraId="53DC39E9" w14:textId="01BB15B6" w:rsidR="008B1255" w:rsidRPr="00E56F7A" w:rsidRDefault="008B1255" w:rsidP="008B1255">
            <w:pPr>
              <w:rPr>
                <w:rFonts w:ascii="Arial" w:hAnsi="Arial" w:cs="Arial"/>
              </w:rPr>
            </w:pPr>
            <w:r>
              <w:rPr>
                <w:rFonts w:ascii="Arial" w:hAnsi="Arial" w:cs="Arial"/>
              </w:rPr>
              <w:t>7</w:t>
            </w:r>
          </w:p>
        </w:tc>
        <w:tc>
          <w:tcPr>
            <w:tcW w:w="3185" w:type="dxa"/>
          </w:tcPr>
          <w:p w14:paraId="42A674EA" w14:textId="63EF2A55" w:rsidR="008B1255" w:rsidRPr="00E56F7A" w:rsidRDefault="008B1255" w:rsidP="008B1255">
            <w:pPr>
              <w:rPr>
                <w:rFonts w:ascii="Arial" w:hAnsi="Arial" w:cs="Arial"/>
              </w:rPr>
            </w:pPr>
            <w:r>
              <w:rPr>
                <w:rFonts w:ascii="Arial" w:hAnsi="Arial" w:cs="Arial"/>
              </w:rPr>
              <w:t>Individual becoming isolated or leaving the group</w:t>
            </w:r>
          </w:p>
        </w:tc>
        <w:tc>
          <w:tcPr>
            <w:tcW w:w="3477" w:type="dxa"/>
          </w:tcPr>
          <w:p w14:paraId="06E0039D" w14:textId="252F32EC" w:rsidR="008B1255" w:rsidRPr="00E56F7A" w:rsidRDefault="008B1255" w:rsidP="008B1255">
            <w:pPr>
              <w:rPr>
                <w:rFonts w:ascii="Arial" w:hAnsi="Arial" w:cs="Arial"/>
              </w:rPr>
            </w:pPr>
            <w:r>
              <w:rPr>
                <w:rFonts w:ascii="Arial" w:hAnsi="Arial" w:cs="Arial"/>
              </w:rPr>
              <w:t>Walkers – getting lost, dehydration, hypothermia etc.</w:t>
            </w:r>
          </w:p>
        </w:tc>
        <w:tc>
          <w:tcPr>
            <w:tcW w:w="6804" w:type="dxa"/>
          </w:tcPr>
          <w:p w14:paraId="5AF73FE7" w14:textId="37AA512C" w:rsidR="008B1255" w:rsidRPr="00E56F7A" w:rsidRDefault="008B1255" w:rsidP="008B1255">
            <w:pPr>
              <w:rPr>
                <w:rFonts w:ascii="Arial" w:hAnsi="Arial" w:cs="Arial"/>
              </w:rPr>
            </w:pPr>
            <w:r>
              <w:rPr>
                <w:rFonts w:ascii="Arial" w:hAnsi="Arial" w:cs="Arial"/>
              </w:rPr>
              <w:t>If a walker is leaving the group, they must notify the walk leader and the back marker.</w:t>
            </w:r>
          </w:p>
        </w:tc>
      </w:tr>
    </w:tbl>
    <w:p w14:paraId="17C04126" w14:textId="5B0533E1" w:rsidR="002E6349" w:rsidRDefault="00AF70BD" w:rsidP="002E6349">
      <w:pPr>
        <w:rPr>
          <w:rFonts w:ascii="Arial" w:hAnsi="Arial" w:cs="Arial"/>
          <w:b/>
          <w:bCs/>
        </w:rPr>
      </w:pPr>
      <w:r>
        <w:rPr>
          <w:rFonts w:ascii="Arial" w:hAnsi="Arial" w:cs="Arial"/>
          <w:b/>
          <w:bCs/>
        </w:rPr>
        <w:t>The purpose of this document is to</w:t>
      </w:r>
      <w:r w:rsidR="00EA6EEA">
        <w:rPr>
          <w:rFonts w:ascii="Arial" w:hAnsi="Arial" w:cs="Arial"/>
          <w:b/>
          <w:bCs/>
        </w:rPr>
        <w:t xml:space="preserve"> identify hazards associated with the Long and Short Walking Groups and ways to control the risk  </w:t>
      </w:r>
      <w:r>
        <w:rPr>
          <w:rFonts w:ascii="Arial" w:hAnsi="Arial" w:cs="Arial"/>
          <w:b/>
          <w:bCs/>
        </w:rPr>
        <w:t xml:space="preserve"> </w:t>
      </w:r>
      <w:r w:rsidR="002E6349" w:rsidRPr="00AA7874">
        <w:rPr>
          <w:rFonts w:ascii="Arial" w:hAnsi="Arial" w:cs="Arial"/>
          <w:b/>
          <w:bCs/>
        </w:rPr>
        <w:t>provid</w:t>
      </w:r>
      <w:r w:rsidR="00EA6EEA">
        <w:rPr>
          <w:rFonts w:ascii="Arial" w:hAnsi="Arial" w:cs="Arial"/>
          <w:b/>
          <w:bCs/>
        </w:rPr>
        <w:t>ing g</w:t>
      </w:r>
      <w:r w:rsidR="002E6349" w:rsidRPr="00AA7874">
        <w:rPr>
          <w:rFonts w:ascii="Arial" w:hAnsi="Arial" w:cs="Arial"/>
          <w:b/>
          <w:bCs/>
        </w:rPr>
        <w:t>uidance to all Walkers so that suitable precautions</w:t>
      </w:r>
      <w:r w:rsidR="009F1A32">
        <w:rPr>
          <w:rFonts w:ascii="Arial" w:hAnsi="Arial" w:cs="Arial"/>
          <w:b/>
          <w:bCs/>
        </w:rPr>
        <w:t xml:space="preserve"> are</w:t>
      </w:r>
      <w:r w:rsidR="002E6349" w:rsidRPr="00AA7874">
        <w:rPr>
          <w:rFonts w:ascii="Arial" w:hAnsi="Arial" w:cs="Arial"/>
          <w:b/>
          <w:bCs/>
        </w:rPr>
        <w:t xml:space="preserve"> taken before and during walks to prevent harm to health.</w:t>
      </w:r>
    </w:p>
    <w:p w14:paraId="085226F8" w14:textId="65E7DE05" w:rsidR="00AF70BD" w:rsidRPr="00AA7874" w:rsidRDefault="00314087" w:rsidP="002E6349">
      <w:pPr>
        <w:rPr>
          <w:rFonts w:ascii="Arial" w:hAnsi="Arial" w:cs="Arial"/>
          <w:b/>
          <w:bCs/>
        </w:rPr>
      </w:pPr>
      <w:r>
        <w:rPr>
          <w:rFonts w:ascii="Arial" w:hAnsi="Arial" w:cs="Arial"/>
          <w:b/>
          <w:bCs/>
        </w:rPr>
        <w:t>It should be issued to all members of the Long and Short Walking Groups prior to them attending the activity.</w:t>
      </w:r>
    </w:p>
    <w:p w14:paraId="6ED3929E" w14:textId="61E34093" w:rsidR="002E6349" w:rsidRDefault="002E6349" w:rsidP="002E6349"/>
    <w:p w14:paraId="6453A0AD" w14:textId="093F9EA5" w:rsidR="008C3FDD" w:rsidRPr="00E3356E" w:rsidRDefault="008C3FDD" w:rsidP="008C3FDD">
      <w:pPr>
        <w:rPr>
          <w:rFonts w:ascii="Arial" w:hAnsi="Arial" w:cs="Arial"/>
          <w:b/>
          <w:bCs/>
          <w:sz w:val="28"/>
          <w:szCs w:val="28"/>
        </w:rPr>
      </w:pPr>
      <w:r w:rsidRPr="00E3356E">
        <w:rPr>
          <w:rFonts w:ascii="Arial" w:hAnsi="Arial" w:cs="Arial"/>
          <w:b/>
          <w:bCs/>
          <w:sz w:val="28"/>
          <w:szCs w:val="28"/>
        </w:rPr>
        <w:lastRenderedPageBreak/>
        <w:t>Guidance</w:t>
      </w:r>
      <w:r w:rsidR="00E3356E">
        <w:rPr>
          <w:rFonts w:ascii="Arial" w:hAnsi="Arial" w:cs="Arial"/>
          <w:b/>
          <w:bCs/>
          <w:sz w:val="28"/>
          <w:szCs w:val="28"/>
        </w:rPr>
        <w:t xml:space="preserve"> </w:t>
      </w:r>
      <w:r w:rsidR="00EA6EEA" w:rsidRPr="00E3356E">
        <w:rPr>
          <w:rFonts w:ascii="Arial" w:hAnsi="Arial" w:cs="Arial"/>
          <w:b/>
          <w:bCs/>
          <w:sz w:val="28"/>
          <w:szCs w:val="28"/>
        </w:rPr>
        <w:t>Note</w:t>
      </w:r>
    </w:p>
    <w:p w14:paraId="7747EC27"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to pre-walk the route with a ‘buddy’ to establish hazards/obstacles to identify the length of walk, suitable road crossing places, potential slippery sections, adequate parking and adapt the route if necessary. </w:t>
      </w:r>
    </w:p>
    <w:p w14:paraId="1D3B962C"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should ensure that walk details are provided to the Walks Group Leader so that it can be communicated to walkers.  </w:t>
      </w:r>
    </w:p>
    <w:p w14:paraId="11FCCF28"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to check the weather forecast for adverse conditions in advance and cancel the walk if necessary.</w:t>
      </w:r>
    </w:p>
    <w:p w14:paraId="2AA3FBB6"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to carry a suitable map and have access to a mobile phone, preferably with an app that can identify locations (what3words or grid reference).</w:t>
      </w:r>
    </w:p>
    <w:p w14:paraId="6FFC4836" w14:textId="77777777" w:rsidR="008C3FDD" w:rsidRPr="00E3356E" w:rsidRDefault="008C3FDD" w:rsidP="008C3FDD">
      <w:pPr>
        <w:rPr>
          <w:rFonts w:ascii="Arial" w:hAnsi="Arial" w:cs="Arial"/>
        </w:rPr>
      </w:pPr>
      <w:r w:rsidRPr="00E3356E">
        <w:rPr>
          <w:rFonts w:ascii="Arial" w:hAnsi="Arial" w:cs="Arial"/>
          <w:b/>
          <w:bCs/>
        </w:rPr>
        <w:t xml:space="preserve">Walk leader </w:t>
      </w:r>
      <w:r w:rsidRPr="00E3356E">
        <w:rPr>
          <w:rFonts w:ascii="Arial" w:hAnsi="Arial" w:cs="Arial"/>
        </w:rPr>
        <w:t>to count the number of walkers at the beginning and end of the walk and appoint a back marker to check numbers during the walk.</w:t>
      </w:r>
    </w:p>
    <w:p w14:paraId="3C6B2A51"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to monitor the progress of the group and maintain contact with the back marker during the walk.</w:t>
      </w:r>
    </w:p>
    <w:p w14:paraId="76433213" w14:textId="77777777" w:rsidR="008C3FDD" w:rsidRPr="00E3356E" w:rsidRDefault="008C3FDD" w:rsidP="008C3FDD">
      <w:pPr>
        <w:rPr>
          <w:rFonts w:ascii="Arial" w:hAnsi="Arial" w:cs="Arial"/>
        </w:rPr>
      </w:pPr>
      <w:r w:rsidRPr="00E3356E">
        <w:rPr>
          <w:rFonts w:ascii="Arial" w:hAnsi="Arial" w:cs="Arial"/>
          <w:b/>
          <w:bCs/>
        </w:rPr>
        <w:t xml:space="preserve">All walkers </w:t>
      </w:r>
      <w:r w:rsidRPr="00E3356E">
        <w:rPr>
          <w:rFonts w:ascii="Arial" w:hAnsi="Arial" w:cs="Arial"/>
        </w:rPr>
        <w:t>to point out potential hazards (e.g., slip and trip) during the walk so that it can be communicated to the group.</w:t>
      </w:r>
    </w:p>
    <w:p w14:paraId="0AE4FC24" w14:textId="77777777" w:rsidR="008C3FDD" w:rsidRPr="00E3356E" w:rsidRDefault="008C3FDD" w:rsidP="008C3FDD">
      <w:pPr>
        <w:rPr>
          <w:rFonts w:ascii="Arial" w:hAnsi="Arial" w:cs="Arial"/>
        </w:rPr>
      </w:pPr>
      <w:r w:rsidRPr="00E3356E">
        <w:rPr>
          <w:rFonts w:ascii="Arial" w:hAnsi="Arial" w:cs="Arial"/>
          <w:b/>
          <w:bCs/>
        </w:rPr>
        <w:t>Walk leader</w:t>
      </w:r>
      <w:r w:rsidRPr="00E3356E">
        <w:rPr>
          <w:rFonts w:ascii="Arial" w:hAnsi="Arial" w:cs="Arial"/>
        </w:rPr>
        <w:t xml:space="preserve"> to remind attendees on road sections they should to walk on verge if possible but if not to maintain single file facing the oncoming traffic </w:t>
      </w:r>
    </w:p>
    <w:p w14:paraId="0DA9A0A9" w14:textId="77777777" w:rsidR="008C3FDD" w:rsidRPr="00E3356E" w:rsidRDefault="008C3FDD" w:rsidP="008C3FDD">
      <w:pPr>
        <w:rPr>
          <w:rFonts w:ascii="Arial" w:hAnsi="Arial" w:cs="Arial"/>
        </w:rPr>
      </w:pPr>
      <w:r w:rsidRPr="00E3356E">
        <w:rPr>
          <w:rFonts w:ascii="Arial" w:hAnsi="Arial" w:cs="Arial"/>
          <w:b/>
          <w:bCs/>
        </w:rPr>
        <w:t>All walkers</w:t>
      </w:r>
      <w:r w:rsidRPr="00E3356E">
        <w:rPr>
          <w:rFonts w:ascii="Arial" w:hAnsi="Arial" w:cs="Arial"/>
        </w:rPr>
        <w:t xml:space="preserve"> should carry details about their emergency contacts and medical/allergy information e.g., u3a membership card and carry personal medication etc.</w:t>
      </w:r>
    </w:p>
    <w:p w14:paraId="3F8533FC" w14:textId="77777777" w:rsidR="008C3FDD" w:rsidRPr="00E3356E" w:rsidRDefault="008C3FDD" w:rsidP="008C3FDD">
      <w:pPr>
        <w:rPr>
          <w:rFonts w:ascii="Arial" w:hAnsi="Arial" w:cs="Arial"/>
        </w:rPr>
      </w:pPr>
      <w:r w:rsidRPr="00E3356E">
        <w:rPr>
          <w:rFonts w:ascii="Arial" w:hAnsi="Arial" w:cs="Arial"/>
          <w:b/>
          <w:bCs/>
        </w:rPr>
        <w:t>All walkers</w:t>
      </w:r>
      <w:r w:rsidRPr="00E3356E">
        <w:rPr>
          <w:rFonts w:ascii="Arial" w:hAnsi="Arial" w:cs="Arial"/>
        </w:rPr>
        <w:t xml:space="preserve"> to bring/wear appropriate footwear, clothing and carry refreshments for the conditions.</w:t>
      </w:r>
    </w:p>
    <w:p w14:paraId="7428140C" w14:textId="77777777" w:rsidR="008C3FDD" w:rsidRPr="00E3356E" w:rsidRDefault="008C3FDD" w:rsidP="008C3FDD">
      <w:pPr>
        <w:rPr>
          <w:rFonts w:ascii="Arial" w:hAnsi="Arial" w:cs="Arial"/>
        </w:rPr>
      </w:pPr>
      <w:r w:rsidRPr="00E3356E">
        <w:rPr>
          <w:rFonts w:ascii="Arial" w:hAnsi="Arial" w:cs="Arial"/>
          <w:b/>
          <w:bCs/>
        </w:rPr>
        <w:t>All walkers</w:t>
      </w:r>
      <w:r w:rsidRPr="00E3356E">
        <w:rPr>
          <w:rFonts w:ascii="Arial" w:hAnsi="Arial" w:cs="Arial"/>
        </w:rPr>
        <w:t xml:space="preserve"> who leave the walk for any reason must inform the walk leader and back marker so that head count is maintained.</w:t>
      </w:r>
    </w:p>
    <w:p w14:paraId="409617D4" w14:textId="77777777" w:rsidR="008C3FDD" w:rsidRPr="00E3356E" w:rsidRDefault="008C3FDD" w:rsidP="008C3FDD">
      <w:pPr>
        <w:rPr>
          <w:rFonts w:ascii="Arial" w:hAnsi="Arial" w:cs="Arial"/>
        </w:rPr>
      </w:pPr>
      <w:r w:rsidRPr="00E3356E">
        <w:rPr>
          <w:rFonts w:ascii="Arial" w:hAnsi="Arial" w:cs="Arial"/>
          <w:b/>
          <w:bCs/>
        </w:rPr>
        <w:t>All walkers</w:t>
      </w:r>
      <w:r w:rsidRPr="00E3356E">
        <w:rPr>
          <w:rFonts w:ascii="Arial" w:hAnsi="Arial" w:cs="Arial"/>
        </w:rPr>
        <w:t xml:space="preserve"> should follow the Countryside Code.</w:t>
      </w:r>
    </w:p>
    <w:p w14:paraId="571BDD58" w14:textId="52ADAC2B" w:rsidR="008B1255" w:rsidRPr="00E3356E" w:rsidRDefault="008C3FDD" w:rsidP="00CD29FF">
      <w:pPr>
        <w:rPr>
          <w:rFonts w:ascii="Arial" w:hAnsi="Arial" w:cs="Arial"/>
        </w:rPr>
      </w:pPr>
      <w:r w:rsidRPr="00E3356E">
        <w:rPr>
          <w:rFonts w:ascii="Arial" w:hAnsi="Arial" w:cs="Arial"/>
          <w:b/>
          <w:bCs/>
        </w:rPr>
        <w:t>New walkers</w:t>
      </w:r>
      <w:r w:rsidRPr="00E3356E">
        <w:rPr>
          <w:rFonts w:ascii="Arial" w:hAnsi="Arial" w:cs="Arial"/>
        </w:rPr>
        <w:t xml:space="preserve"> to contact the Walks Group Leader prior to walking so that briefing can take place e.g., footwear, clothing, refreshments, tick precautions, no dogs etc.</w:t>
      </w:r>
    </w:p>
    <w:sectPr w:rsidR="008B1255" w:rsidRPr="00E3356E" w:rsidSect="00AF70B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DB1E" w14:textId="77777777" w:rsidR="00245869" w:rsidRDefault="00245869" w:rsidP="00957773">
      <w:pPr>
        <w:spacing w:after="0" w:line="240" w:lineRule="auto"/>
      </w:pPr>
      <w:r>
        <w:separator/>
      </w:r>
    </w:p>
  </w:endnote>
  <w:endnote w:type="continuationSeparator" w:id="0">
    <w:p w14:paraId="49621481" w14:textId="77777777" w:rsidR="00245869" w:rsidRDefault="00245869" w:rsidP="0095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8CE" w14:textId="77777777" w:rsidR="00442433" w:rsidRDefault="0044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9A7" w14:textId="7246A959" w:rsidR="00957773" w:rsidRDefault="000C363A">
    <w:pPr>
      <w:pStyle w:val="Footer"/>
    </w:pPr>
    <w:r>
      <w:t>Version: V1</w:t>
    </w:r>
    <w:r w:rsidR="004A3D0E">
      <w:t>.0</w:t>
    </w:r>
    <w:r w:rsidR="000E1031">
      <w:ptab w:relativeTo="margin" w:alignment="center" w:leader="none"/>
    </w:r>
    <w:r>
      <w:t xml:space="preserve">Date: </w:t>
    </w:r>
    <w:r w:rsidR="00E3356E">
      <w:t>23</w:t>
    </w:r>
    <w:r>
      <w:t>/03/2023</w:t>
    </w:r>
    <w:r w:rsidR="000E1031">
      <w:ptab w:relativeTo="margin" w:alignment="right" w:leader="none"/>
    </w:r>
    <w:r>
      <w:t xml:space="preserve">Review Date: </w:t>
    </w:r>
    <w:r w:rsidR="008F0AFF">
      <w:t>23</w:t>
    </w:r>
    <w:r>
      <w:t>/03/2026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618" w14:textId="77777777" w:rsidR="00442433" w:rsidRDefault="0044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AA52" w14:textId="77777777" w:rsidR="00245869" w:rsidRDefault="00245869" w:rsidP="00957773">
      <w:pPr>
        <w:spacing w:after="0" w:line="240" w:lineRule="auto"/>
      </w:pPr>
      <w:r>
        <w:separator/>
      </w:r>
    </w:p>
  </w:footnote>
  <w:footnote w:type="continuationSeparator" w:id="0">
    <w:p w14:paraId="086721F6" w14:textId="77777777" w:rsidR="00245869" w:rsidRDefault="00245869" w:rsidP="0095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80D2" w14:textId="77777777" w:rsidR="00442433" w:rsidRDefault="00442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CD0C02C" w14:textId="1CD82712" w:rsidR="007B140C" w:rsidRDefault="000E1031" w:rsidP="00AF70B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824D1F">
          <w:rPr>
            <w:rFonts w:ascii="Arial" w:hAnsi="Arial" w:cs="Arial"/>
            <w:b/>
            <w:bCs/>
          </w:rPr>
          <w:t xml:space="preserve">U3A Luton </w:t>
        </w:r>
        <w:r w:rsidR="00442433">
          <w:rPr>
            <w:rFonts w:ascii="Arial" w:hAnsi="Arial" w:cs="Arial"/>
            <w:b/>
            <w:bCs/>
          </w:rPr>
          <w:t>Long Walks and Amblers</w:t>
        </w:r>
        <w:r w:rsidR="00AF70BD">
          <w:rPr>
            <w:rFonts w:ascii="Arial" w:hAnsi="Arial" w:cs="Arial"/>
            <w:b/>
            <w:bCs/>
          </w:rPr>
          <w:t xml:space="preserve"> Risk Assess</w:t>
        </w:r>
        <w:r w:rsidRPr="00824D1F">
          <w:rPr>
            <w:rFonts w:ascii="Arial" w:hAnsi="Arial" w:cs="Arial"/>
            <w:b/>
            <w:bCs/>
          </w:rPr>
          <w:t>ment</w:t>
        </w:r>
        <w:r w:rsidR="000C363A">
          <w:rPr>
            <w:rFonts w:ascii="Arial" w:hAnsi="Arial" w:cs="Arial"/>
          </w:rPr>
          <w:tab/>
        </w:r>
        <w:r w:rsidR="000C363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7E7" w14:textId="77777777" w:rsidR="00442433" w:rsidRDefault="00442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07FD0"/>
    <w:multiLevelType w:val="hybridMultilevel"/>
    <w:tmpl w:val="5C300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89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67"/>
    <w:rsid w:val="00020CA6"/>
    <w:rsid w:val="00042675"/>
    <w:rsid w:val="00085D37"/>
    <w:rsid w:val="00093458"/>
    <w:rsid w:val="000B238B"/>
    <w:rsid w:val="000B77F6"/>
    <w:rsid w:val="000C363A"/>
    <w:rsid w:val="000E1031"/>
    <w:rsid w:val="00135AB8"/>
    <w:rsid w:val="00157B1C"/>
    <w:rsid w:val="0016390D"/>
    <w:rsid w:val="00186DF8"/>
    <w:rsid w:val="001B7B75"/>
    <w:rsid w:val="00222AD2"/>
    <w:rsid w:val="00231732"/>
    <w:rsid w:val="00240D1D"/>
    <w:rsid w:val="00245869"/>
    <w:rsid w:val="002458F6"/>
    <w:rsid w:val="00255BDC"/>
    <w:rsid w:val="00286F82"/>
    <w:rsid w:val="002E44C3"/>
    <w:rsid w:val="002E6349"/>
    <w:rsid w:val="002E6F8C"/>
    <w:rsid w:val="002F254D"/>
    <w:rsid w:val="003011C3"/>
    <w:rsid w:val="00314087"/>
    <w:rsid w:val="0031465C"/>
    <w:rsid w:val="0033698C"/>
    <w:rsid w:val="00370B56"/>
    <w:rsid w:val="00376A3B"/>
    <w:rsid w:val="003C0DC5"/>
    <w:rsid w:val="003C6E8C"/>
    <w:rsid w:val="003D0E8E"/>
    <w:rsid w:val="003F04DE"/>
    <w:rsid w:val="00400D45"/>
    <w:rsid w:val="0040536B"/>
    <w:rsid w:val="00442433"/>
    <w:rsid w:val="00443367"/>
    <w:rsid w:val="004468FB"/>
    <w:rsid w:val="00453B9D"/>
    <w:rsid w:val="004A3D0E"/>
    <w:rsid w:val="004F147B"/>
    <w:rsid w:val="004F586A"/>
    <w:rsid w:val="005617A2"/>
    <w:rsid w:val="005B3EC3"/>
    <w:rsid w:val="005F0A57"/>
    <w:rsid w:val="00615F4A"/>
    <w:rsid w:val="006209D8"/>
    <w:rsid w:val="0062223F"/>
    <w:rsid w:val="00682EE9"/>
    <w:rsid w:val="006B2B1F"/>
    <w:rsid w:val="006C273C"/>
    <w:rsid w:val="006D29D9"/>
    <w:rsid w:val="006F6406"/>
    <w:rsid w:val="00732DCC"/>
    <w:rsid w:val="0076570B"/>
    <w:rsid w:val="00770920"/>
    <w:rsid w:val="00794F1A"/>
    <w:rsid w:val="0079610E"/>
    <w:rsid w:val="007B140C"/>
    <w:rsid w:val="008020EB"/>
    <w:rsid w:val="008025EC"/>
    <w:rsid w:val="00824D1F"/>
    <w:rsid w:val="00876EF0"/>
    <w:rsid w:val="008B1255"/>
    <w:rsid w:val="008C3FDD"/>
    <w:rsid w:val="008D16E0"/>
    <w:rsid w:val="008D363B"/>
    <w:rsid w:val="008D41BB"/>
    <w:rsid w:val="008E3244"/>
    <w:rsid w:val="008F0AFF"/>
    <w:rsid w:val="00957773"/>
    <w:rsid w:val="00973620"/>
    <w:rsid w:val="009B39A5"/>
    <w:rsid w:val="009B5BD9"/>
    <w:rsid w:val="009C1F8E"/>
    <w:rsid w:val="009F1A32"/>
    <w:rsid w:val="009F4713"/>
    <w:rsid w:val="00A45964"/>
    <w:rsid w:val="00A54B99"/>
    <w:rsid w:val="00A63527"/>
    <w:rsid w:val="00AA7874"/>
    <w:rsid w:val="00AA7EFB"/>
    <w:rsid w:val="00AF70BD"/>
    <w:rsid w:val="00B44F0B"/>
    <w:rsid w:val="00B45909"/>
    <w:rsid w:val="00B83329"/>
    <w:rsid w:val="00BB54A6"/>
    <w:rsid w:val="00BB6CF4"/>
    <w:rsid w:val="00BC03AC"/>
    <w:rsid w:val="00C02EB4"/>
    <w:rsid w:val="00C07561"/>
    <w:rsid w:val="00C10697"/>
    <w:rsid w:val="00C40E34"/>
    <w:rsid w:val="00C80D41"/>
    <w:rsid w:val="00CA3603"/>
    <w:rsid w:val="00CD06DE"/>
    <w:rsid w:val="00CD29FF"/>
    <w:rsid w:val="00D20C99"/>
    <w:rsid w:val="00D51A7D"/>
    <w:rsid w:val="00D56345"/>
    <w:rsid w:val="00DC5FEF"/>
    <w:rsid w:val="00DE20F1"/>
    <w:rsid w:val="00DF2B16"/>
    <w:rsid w:val="00E3356E"/>
    <w:rsid w:val="00E56F7A"/>
    <w:rsid w:val="00EA12DC"/>
    <w:rsid w:val="00EA6EEA"/>
    <w:rsid w:val="00EB769E"/>
    <w:rsid w:val="00ED4052"/>
    <w:rsid w:val="00ED5239"/>
    <w:rsid w:val="00F25549"/>
    <w:rsid w:val="00FB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5E7A"/>
  <w15:chartTrackingRefBased/>
  <w15:docId w15:val="{61E73886-4F95-4E81-8AB7-479C9195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A5"/>
    <w:pPr>
      <w:ind w:left="720"/>
      <w:contextualSpacing/>
    </w:pPr>
  </w:style>
  <w:style w:type="table" w:styleId="TableGrid">
    <w:name w:val="Table Grid"/>
    <w:basedOn w:val="TableNormal"/>
    <w:uiPriority w:val="39"/>
    <w:rsid w:val="0040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773"/>
  </w:style>
  <w:style w:type="paragraph" w:styleId="Footer">
    <w:name w:val="footer"/>
    <w:basedOn w:val="Normal"/>
    <w:link w:val="FooterChar"/>
    <w:uiPriority w:val="99"/>
    <w:unhideWhenUsed/>
    <w:rsid w:val="0095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583">
      <w:bodyDiv w:val="1"/>
      <w:marLeft w:val="0"/>
      <w:marRight w:val="0"/>
      <w:marTop w:val="0"/>
      <w:marBottom w:val="0"/>
      <w:divBdr>
        <w:top w:val="none" w:sz="0" w:space="0" w:color="auto"/>
        <w:left w:val="none" w:sz="0" w:space="0" w:color="auto"/>
        <w:bottom w:val="none" w:sz="0" w:space="0" w:color="auto"/>
        <w:right w:val="none" w:sz="0" w:space="0" w:color="auto"/>
      </w:divBdr>
      <w:divsChild>
        <w:div w:id="1940333491">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46226677">
          <w:marLeft w:val="0"/>
          <w:marRight w:val="0"/>
          <w:marTop w:val="0"/>
          <w:marBottom w:val="0"/>
          <w:divBdr>
            <w:top w:val="none" w:sz="0" w:space="0" w:color="auto"/>
            <w:left w:val="none" w:sz="0" w:space="0" w:color="auto"/>
            <w:bottom w:val="none" w:sz="0" w:space="0" w:color="auto"/>
            <w:right w:val="none" w:sz="0" w:space="0" w:color="auto"/>
          </w:divBdr>
        </w:div>
        <w:div w:id="996615578">
          <w:marLeft w:val="0"/>
          <w:marRight w:val="0"/>
          <w:marTop w:val="0"/>
          <w:marBottom w:val="0"/>
          <w:divBdr>
            <w:top w:val="none" w:sz="0" w:space="0" w:color="auto"/>
            <w:left w:val="none" w:sz="0" w:space="0" w:color="auto"/>
            <w:bottom w:val="none" w:sz="0" w:space="0" w:color="auto"/>
            <w:right w:val="none" w:sz="0" w:space="0" w:color="auto"/>
          </w:divBdr>
        </w:div>
        <w:div w:id="323097034">
          <w:marLeft w:val="0"/>
          <w:marRight w:val="0"/>
          <w:marTop w:val="0"/>
          <w:marBottom w:val="0"/>
          <w:divBdr>
            <w:top w:val="none" w:sz="0" w:space="0" w:color="auto"/>
            <w:left w:val="none" w:sz="0" w:space="0" w:color="auto"/>
            <w:bottom w:val="none" w:sz="0" w:space="0" w:color="auto"/>
            <w:right w:val="none" w:sz="0" w:space="0" w:color="auto"/>
          </w:divBdr>
        </w:div>
        <w:div w:id="218783587">
          <w:marLeft w:val="0"/>
          <w:marRight w:val="0"/>
          <w:marTop w:val="0"/>
          <w:marBottom w:val="0"/>
          <w:divBdr>
            <w:top w:val="none" w:sz="0" w:space="0" w:color="auto"/>
            <w:left w:val="none" w:sz="0" w:space="0" w:color="auto"/>
            <w:bottom w:val="none" w:sz="0" w:space="0" w:color="auto"/>
            <w:right w:val="none" w:sz="0" w:space="0" w:color="auto"/>
          </w:divBdr>
        </w:div>
        <w:div w:id="1970085977">
          <w:marLeft w:val="0"/>
          <w:marRight w:val="0"/>
          <w:marTop w:val="0"/>
          <w:marBottom w:val="0"/>
          <w:divBdr>
            <w:top w:val="none" w:sz="0" w:space="0" w:color="auto"/>
            <w:left w:val="none" w:sz="0" w:space="0" w:color="auto"/>
            <w:bottom w:val="none" w:sz="0" w:space="0" w:color="auto"/>
            <w:right w:val="none" w:sz="0" w:space="0" w:color="auto"/>
          </w:divBdr>
        </w:div>
      </w:divsChild>
    </w:div>
    <w:div w:id="1498426307">
      <w:bodyDiv w:val="1"/>
      <w:marLeft w:val="0"/>
      <w:marRight w:val="0"/>
      <w:marTop w:val="0"/>
      <w:marBottom w:val="0"/>
      <w:divBdr>
        <w:top w:val="none" w:sz="0" w:space="0" w:color="auto"/>
        <w:left w:val="none" w:sz="0" w:space="0" w:color="auto"/>
        <w:bottom w:val="none" w:sz="0" w:space="0" w:color="auto"/>
        <w:right w:val="none" w:sz="0" w:space="0" w:color="auto"/>
      </w:divBdr>
      <w:divsChild>
        <w:div w:id="1105003994">
          <w:marLeft w:val="0"/>
          <w:marRight w:val="0"/>
          <w:marTop w:val="0"/>
          <w:marBottom w:val="0"/>
          <w:divBdr>
            <w:top w:val="none" w:sz="0" w:space="0" w:color="auto"/>
            <w:left w:val="none" w:sz="0" w:space="0" w:color="auto"/>
            <w:bottom w:val="none" w:sz="0" w:space="0" w:color="auto"/>
            <w:right w:val="none" w:sz="0" w:space="0" w:color="auto"/>
          </w:divBdr>
          <w:divsChild>
            <w:div w:id="1986740550">
              <w:marLeft w:val="0"/>
              <w:marRight w:val="0"/>
              <w:marTop w:val="0"/>
              <w:marBottom w:val="0"/>
              <w:divBdr>
                <w:top w:val="none" w:sz="0" w:space="0" w:color="auto"/>
                <w:left w:val="none" w:sz="0" w:space="0" w:color="auto"/>
                <w:bottom w:val="none" w:sz="0" w:space="0" w:color="auto"/>
                <w:right w:val="none" w:sz="0" w:space="0" w:color="auto"/>
              </w:divBdr>
            </w:div>
          </w:divsChild>
        </w:div>
        <w:div w:id="1775902125">
          <w:marLeft w:val="0"/>
          <w:marRight w:val="0"/>
          <w:marTop w:val="0"/>
          <w:marBottom w:val="0"/>
          <w:divBdr>
            <w:top w:val="none" w:sz="0" w:space="0" w:color="auto"/>
            <w:left w:val="none" w:sz="0" w:space="0" w:color="auto"/>
            <w:bottom w:val="none" w:sz="0" w:space="0" w:color="auto"/>
            <w:right w:val="none" w:sz="0" w:space="0" w:color="auto"/>
          </w:divBdr>
          <w:divsChild>
            <w:div w:id="1293369224">
              <w:marLeft w:val="0"/>
              <w:marRight w:val="0"/>
              <w:marTop w:val="0"/>
              <w:marBottom w:val="0"/>
              <w:divBdr>
                <w:top w:val="none" w:sz="0" w:space="0" w:color="auto"/>
                <w:left w:val="none" w:sz="0" w:space="0" w:color="auto"/>
                <w:bottom w:val="none" w:sz="0" w:space="0" w:color="auto"/>
                <w:right w:val="none" w:sz="0" w:space="0" w:color="auto"/>
              </w:divBdr>
              <w:divsChild>
                <w:div w:id="552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204">
          <w:marLeft w:val="0"/>
          <w:marRight w:val="0"/>
          <w:marTop w:val="0"/>
          <w:marBottom w:val="0"/>
          <w:divBdr>
            <w:top w:val="none" w:sz="0" w:space="0" w:color="auto"/>
            <w:left w:val="none" w:sz="0" w:space="0" w:color="auto"/>
            <w:bottom w:val="none" w:sz="0" w:space="0" w:color="auto"/>
            <w:right w:val="none" w:sz="0" w:space="0" w:color="auto"/>
          </w:divBdr>
          <w:divsChild>
            <w:div w:id="155994789">
              <w:marLeft w:val="0"/>
              <w:marRight w:val="0"/>
              <w:marTop w:val="0"/>
              <w:marBottom w:val="0"/>
              <w:divBdr>
                <w:top w:val="none" w:sz="0" w:space="0" w:color="auto"/>
                <w:left w:val="none" w:sz="0" w:space="0" w:color="auto"/>
                <w:bottom w:val="none" w:sz="0" w:space="0" w:color="auto"/>
                <w:right w:val="none" w:sz="0" w:space="0" w:color="auto"/>
              </w:divBdr>
            </w:div>
            <w:div w:id="928272083">
              <w:marLeft w:val="0"/>
              <w:marRight w:val="0"/>
              <w:marTop w:val="0"/>
              <w:marBottom w:val="0"/>
              <w:divBdr>
                <w:top w:val="none" w:sz="0" w:space="0" w:color="auto"/>
                <w:left w:val="none" w:sz="0" w:space="0" w:color="auto"/>
                <w:bottom w:val="none" w:sz="0" w:space="0" w:color="auto"/>
                <w:right w:val="none" w:sz="0" w:space="0" w:color="auto"/>
              </w:divBdr>
            </w:div>
          </w:divsChild>
        </w:div>
        <w:div w:id="1624921166">
          <w:marLeft w:val="0"/>
          <w:marRight w:val="0"/>
          <w:marTop w:val="0"/>
          <w:marBottom w:val="0"/>
          <w:divBdr>
            <w:top w:val="none" w:sz="0" w:space="0" w:color="auto"/>
            <w:left w:val="none" w:sz="0" w:space="0" w:color="auto"/>
            <w:bottom w:val="none" w:sz="0" w:space="0" w:color="auto"/>
            <w:right w:val="none" w:sz="0" w:space="0" w:color="auto"/>
          </w:divBdr>
          <w:divsChild>
            <w:div w:id="2026009827">
              <w:marLeft w:val="0"/>
              <w:marRight w:val="0"/>
              <w:marTop w:val="0"/>
              <w:marBottom w:val="0"/>
              <w:divBdr>
                <w:top w:val="none" w:sz="0" w:space="0" w:color="auto"/>
                <w:left w:val="none" w:sz="0" w:space="0" w:color="auto"/>
                <w:bottom w:val="none" w:sz="0" w:space="0" w:color="auto"/>
                <w:right w:val="none" w:sz="0" w:space="0" w:color="auto"/>
              </w:divBdr>
              <w:divsChild>
                <w:div w:id="243806254">
                  <w:marLeft w:val="0"/>
                  <w:marRight w:val="0"/>
                  <w:marTop w:val="0"/>
                  <w:marBottom w:val="0"/>
                  <w:divBdr>
                    <w:top w:val="none" w:sz="0" w:space="0" w:color="auto"/>
                    <w:left w:val="none" w:sz="0" w:space="0" w:color="auto"/>
                    <w:bottom w:val="none" w:sz="0" w:space="0" w:color="auto"/>
                    <w:right w:val="none" w:sz="0" w:space="0" w:color="auto"/>
                  </w:divBdr>
                  <w:divsChild>
                    <w:div w:id="518278210">
                      <w:marLeft w:val="0"/>
                      <w:marRight w:val="0"/>
                      <w:marTop w:val="0"/>
                      <w:marBottom w:val="0"/>
                      <w:divBdr>
                        <w:top w:val="none" w:sz="0" w:space="0" w:color="auto"/>
                        <w:left w:val="none" w:sz="0" w:space="0" w:color="auto"/>
                        <w:bottom w:val="none" w:sz="0" w:space="0" w:color="auto"/>
                        <w:right w:val="none" w:sz="0" w:space="0" w:color="auto"/>
                      </w:divBdr>
                      <w:divsChild>
                        <w:div w:id="322970835">
                          <w:marLeft w:val="0"/>
                          <w:marRight w:val="0"/>
                          <w:marTop w:val="0"/>
                          <w:marBottom w:val="0"/>
                          <w:divBdr>
                            <w:top w:val="none" w:sz="0" w:space="0" w:color="auto"/>
                            <w:left w:val="none" w:sz="0" w:space="0" w:color="auto"/>
                            <w:bottom w:val="none" w:sz="0" w:space="0" w:color="auto"/>
                            <w:right w:val="none" w:sz="0" w:space="0" w:color="auto"/>
                          </w:divBdr>
                        </w:div>
                        <w:div w:id="1206328921">
                          <w:marLeft w:val="0"/>
                          <w:marRight w:val="0"/>
                          <w:marTop w:val="0"/>
                          <w:marBottom w:val="0"/>
                          <w:divBdr>
                            <w:top w:val="none" w:sz="0" w:space="0" w:color="auto"/>
                            <w:left w:val="none" w:sz="0" w:space="0" w:color="auto"/>
                            <w:bottom w:val="none" w:sz="0" w:space="0" w:color="auto"/>
                            <w:right w:val="none" w:sz="0" w:space="0" w:color="auto"/>
                          </w:divBdr>
                        </w:div>
                        <w:div w:id="1243444426">
                          <w:marLeft w:val="0"/>
                          <w:marRight w:val="0"/>
                          <w:marTop w:val="0"/>
                          <w:marBottom w:val="0"/>
                          <w:divBdr>
                            <w:top w:val="none" w:sz="0" w:space="0" w:color="auto"/>
                            <w:left w:val="none" w:sz="0" w:space="0" w:color="auto"/>
                            <w:bottom w:val="none" w:sz="0" w:space="0" w:color="auto"/>
                            <w:right w:val="none" w:sz="0" w:space="0" w:color="auto"/>
                          </w:divBdr>
                        </w:div>
                        <w:div w:id="261037326">
                          <w:marLeft w:val="0"/>
                          <w:marRight w:val="0"/>
                          <w:marTop w:val="0"/>
                          <w:marBottom w:val="0"/>
                          <w:divBdr>
                            <w:top w:val="none" w:sz="0" w:space="0" w:color="auto"/>
                            <w:left w:val="none" w:sz="0" w:space="0" w:color="auto"/>
                            <w:bottom w:val="none" w:sz="0" w:space="0" w:color="auto"/>
                            <w:right w:val="none" w:sz="0" w:space="0" w:color="auto"/>
                          </w:divBdr>
                        </w:div>
                        <w:div w:id="1100754281">
                          <w:marLeft w:val="0"/>
                          <w:marRight w:val="0"/>
                          <w:marTop w:val="0"/>
                          <w:marBottom w:val="0"/>
                          <w:divBdr>
                            <w:top w:val="none" w:sz="0" w:space="0" w:color="auto"/>
                            <w:left w:val="none" w:sz="0" w:space="0" w:color="auto"/>
                            <w:bottom w:val="none" w:sz="0" w:space="0" w:color="auto"/>
                            <w:right w:val="none" w:sz="0" w:space="0" w:color="auto"/>
                          </w:divBdr>
                        </w:div>
                        <w:div w:id="514152694">
                          <w:marLeft w:val="0"/>
                          <w:marRight w:val="0"/>
                          <w:marTop w:val="0"/>
                          <w:marBottom w:val="0"/>
                          <w:divBdr>
                            <w:top w:val="none" w:sz="0" w:space="0" w:color="auto"/>
                            <w:left w:val="none" w:sz="0" w:space="0" w:color="auto"/>
                            <w:bottom w:val="none" w:sz="0" w:space="0" w:color="auto"/>
                            <w:right w:val="none" w:sz="0" w:space="0" w:color="auto"/>
                          </w:divBdr>
                        </w:div>
                        <w:div w:id="1909462364">
                          <w:marLeft w:val="0"/>
                          <w:marRight w:val="0"/>
                          <w:marTop w:val="0"/>
                          <w:marBottom w:val="0"/>
                          <w:divBdr>
                            <w:top w:val="none" w:sz="0" w:space="0" w:color="auto"/>
                            <w:left w:val="none" w:sz="0" w:space="0" w:color="auto"/>
                            <w:bottom w:val="none" w:sz="0" w:space="0" w:color="auto"/>
                            <w:right w:val="none" w:sz="0" w:space="0" w:color="auto"/>
                          </w:divBdr>
                        </w:div>
                        <w:div w:id="155851756">
                          <w:marLeft w:val="0"/>
                          <w:marRight w:val="0"/>
                          <w:marTop w:val="0"/>
                          <w:marBottom w:val="0"/>
                          <w:divBdr>
                            <w:top w:val="none" w:sz="0" w:space="0" w:color="auto"/>
                            <w:left w:val="none" w:sz="0" w:space="0" w:color="auto"/>
                            <w:bottom w:val="none" w:sz="0" w:space="0" w:color="auto"/>
                            <w:right w:val="none" w:sz="0" w:space="0" w:color="auto"/>
                          </w:divBdr>
                        </w:div>
                        <w:div w:id="1140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563">
      <w:bodyDiv w:val="1"/>
      <w:marLeft w:val="0"/>
      <w:marRight w:val="0"/>
      <w:marTop w:val="0"/>
      <w:marBottom w:val="0"/>
      <w:divBdr>
        <w:top w:val="none" w:sz="0" w:space="0" w:color="auto"/>
        <w:left w:val="none" w:sz="0" w:space="0" w:color="auto"/>
        <w:bottom w:val="none" w:sz="0" w:space="0" w:color="auto"/>
        <w:right w:val="none" w:sz="0" w:space="0" w:color="auto"/>
      </w:divBdr>
      <w:divsChild>
        <w:div w:id="1562598278">
          <w:marLeft w:val="0"/>
          <w:marRight w:val="0"/>
          <w:marTop w:val="0"/>
          <w:marBottom w:val="0"/>
          <w:divBdr>
            <w:top w:val="none" w:sz="0" w:space="0" w:color="auto"/>
            <w:left w:val="none" w:sz="0" w:space="0" w:color="auto"/>
            <w:bottom w:val="none" w:sz="0" w:space="0" w:color="auto"/>
            <w:right w:val="none" w:sz="0" w:space="0" w:color="auto"/>
          </w:divBdr>
        </w:div>
        <w:div w:id="1213225913">
          <w:marLeft w:val="0"/>
          <w:marRight w:val="0"/>
          <w:marTop w:val="0"/>
          <w:marBottom w:val="0"/>
          <w:divBdr>
            <w:top w:val="none" w:sz="0" w:space="0" w:color="auto"/>
            <w:left w:val="none" w:sz="0" w:space="0" w:color="auto"/>
            <w:bottom w:val="none" w:sz="0" w:space="0" w:color="auto"/>
            <w:right w:val="none" w:sz="0" w:space="0" w:color="auto"/>
          </w:divBdr>
        </w:div>
        <w:div w:id="1909225586">
          <w:marLeft w:val="0"/>
          <w:marRight w:val="0"/>
          <w:marTop w:val="0"/>
          <w:marBottom w:val="0"/>
          <w:divBdr>
            <w:top w:val="none" w:sz="0" w:space="0" w:color="auto"/>
            <w:left w:val="none" w:sz="0" w:space="0" w:color="auto"/>
            <w:bottom w:val="none" w:sz="0" w:space="0" w:color="auto"/>
            <w:right w:val="none" w:sz="0" w:space="0" w:color="auto"/>
          </w:divBdr>
        </w:div>
        <w:div w:id="1396584049">
          <w:marLeft w:val="0"/>
          <w:marRight w:val="0"/>
          <w:marTop w:val="0"/>
          <w:marBottom w:val="0"/>
          <w:divBdr>
            <w:top w:val="none" w:sz="0" w:space="0" w:color="auto"/>
            <w:left w:val="none" w:sz="0" w:space="0" w:color="auto"/>
            <w:bottom w:val="none" w:sz="0" w:space="0" w:color="auto"/>
            <w:right w:val="none" w:sz="0" w:space="0" w:color="auto"/>
          </w:divBdr>
        </w:div>
        <w:div w:id="1280263364">
          <w:marLeft w:val="0"/>
          <w:marRight w:val="0"/>
          <w:marTop w:val="0"/>
          <w:marBottom w:val="0"/>
          <w:divBdr>
            <w:top w:val="none" w:sz="0" w:space="0" w:color="auto"/>
            <w:left w:val="none" w:sz="0" w:space="0" w:color="auto"/>
            <w:bottom w:val="none" w:sz="0" w:space="0" w:color="auto"/>
            <w:right w:val="none" w:sz="0" w:space="0" w:color="auto"/>
          </w:divBdr>
        </w:div>
        <w:div w:id="632711266">
          <w:marLeft w:val="0"/>
          <w:marRight w:val="0"/>
          <w:marTop w:val="0"/>
          <w:marBottom w:val="0"/>
          <w:divBdr>
            <w:top w:val="none" w:sz="0" w:space="0" w:color="auto"/>
            <w:left w:val="none" w:sz="0" w:space="0" w:color="auto"/>
            <w:bottom w:val="none" w:sz="0" w:space="0" w:color="auto"/>
            <w:right w:val="none" w:sz="0" w:space="0" w:color="auto"/>
          </w:divBdr>
        </w:div>
        <w:div w:id="62832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Woodbridge</dc:creator>
  <cp:keywords/>
  <dc:description/>
  <cp:lastModifiedBy>gina indge</cp:lastModifiedBy>
  <cp:revision>3</cp:revision>
  <dcterms:created xsi:type="dcterms:W3CDTF">2023-03-24T09:15:00Z</dcterms:created>
  <dcterms:modified xsi:type="dcterms:W3CDTF">2023-03-27T19:07:00Z</dcterms:modified>
</cp:coreProperties>
</file>