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6C30" w14:textId="40C6CB0E" w:rsidR="00E75DD1" w:rsidRDefault="008B0CED" w:rsidP="00E75DD1">
      <w:pPr>
        <w:pStyle w:val="ListParagraph"/>
        <w:widowControl w:val="0"/>
        <w:numPr>
          <w:ilvl w:val="0"/>
          <w:numId w:val="8"/>
        </w:numPr>
        <w:autoSpaceDE w:val="0"/>
        <w:autoSpaceDN w:val="0"/>
        <w:adjustRightInd w:val="0"/>
        <w:ind w:left="567"/>
        <w:rPr>
          <w:rFonts w:ascii="Calibri" w:hAnsi="Calibri" w:cs="Times"/>
          <w:color w:val="000000" w:themeColor="text1"/>
        </w:rPr>
      </w:pPr>
      <w:r>
        <w:rPr>
          <w:rFonts w:ascii="Calibri" w:hAnsi="Calibri" w:cs="Times"/>
          <w:color w:val="000000" w:themeColor="text1"/>
        </w:rPr>
        <w:t xml:space="preserve">HHDu3a activities are spread across the three villages and further afield. </w:t>
      </w:r>
      <w:r w:rsidR="004D1DF4" w:rsidRPr="005C0160">
        <w:rPr>
          <w:rFonts w:ascii="Calibri" w:hAnsi="Calibri" w:cs="Times"/>
          <w:color w:val="000000" w:themeColor="text1"/>
        </w:rPr>
        <w:t xml:space="preserve">From time to time, </w:t>
      </w:r>
      <w:r>
        <w:rPr>
          <w:rFonts w:ascii="Calibri" w:hAnsi="Calibri" w:cs="Times"/>
          <w:color w:val="000000" w:themeColor="text1"/>
        </w:rPr>
        <w:t>members may want to offer or accept lifts.</w:t>
      </w:r>
      <w:r w:rsidR="00E76DAE">
        <w:rPr>
          <w:rFonts w:ascii="Calibri" w:hAnsi="Calibri" w:cs="Times"/>
          <w:color w:val="000000" w:themeColor="text1"/>
        </w:rPr>
        <w:t xml:space="preserve"> </w:t>
      </w:r>
      <w:r w:rsidR="005C0160">
        <w:rPr>
          <w:rFonts w:ascii="Calibri" w:hAnsi="Calibri" w:cs="Times"/>
          <w:color w:val="000000" w:themeColor="text1"/>
        </w:rPr>
        <w:t>Members accepting lifts may want to contribute to the costs</w:t>
      </w:r>
      <w:r>
        <w:rPr>
          <w:rFonts w:ascii="Calibri" w:hAnsi="Calibri" w:cs="Times"/>
          <w:color w:val="000000" w:themeColor="text1"/>
        </w:rPr>
        <w:t xml:space="preserve"> of car sharing</w:t>
      </w:r>
      <w:r w:rsidR="00213944">
        <w:rPr>
          <w:rFonts w:ascii="Calibri" w:hAnsi="Calibri" w:cs="Times"/>
          <w:color w:val="000000" w:themeColor="text1"/>
        </w:rPr>
        <w:t>,</w:t>
      </w:r>
      <w:r w:rsidR="005C0160">
        <w:rPr>
          <w:rFonts w:ascii="Calibri" w:hAnsi="Calibri" w:cs="Times"/>
          <w:color w:val="000000" w:themeColor="text1"/>
        </w:rPr>
        <w:t xml:space="preserve"> particularly</w:t>
      </w:r>
      <w:r>
        <w:rPr>
          <w:rFonts w:ascii="Calibri" w:hAnsi="Calibri" w:cs="Times"/>
          <w:color w:val="000000" w:themeColor="text1"/>
        </w:rPr>
        <w:t xml:space="preserve"> if this occurs regularly or the journey is long</w:t>
      </w:r>
      <w:r w:rsidR="005C0160">
        <w:rPr>
          <w:rFonts w:ascii="Calibri" w:hAnsi="Calibri" w:cs="Times"/>
          <w:color w:val="000000" w:themeColor="text1"/>
        </w:rPr>
        <w:t xml:space="preserve">. </w:t>
      </w:r>
      <w:r w:rsidR="004D1DF4" w:rsidRPr="005C0160">
        <w:rPr>
          <w:rFonts w:ascii="Calibri" w:hAnsi="Calibri" w:cs="Times"/>
          <w:color w:val="000000" w:themeColor="text1"/>
        </w:rPr>
        <w:t xml:space="preserve"> </w:t>
      </w:r>
    </w:p>
    <w:p w14:paraId="00A27F7E" w14:textId="77777777" w:rsidR="00B00255" w:rsidRPr="005C0160" w:rsidRDefault="00B00255" w:rsidP="00B00255">
      <w:pPr>
        <w:pStyle w:val="ListParagraph"/>
        <w:widowControl w:val="0"/>
        <w:autoSpaceDE w:val="0"/>
        <w:autoSpaceDN w:val="0"/>
        <w:adjustRightInd w:val="0"/>
        <w:ind w:left="567"/>
        <w:rPr>
          <w:rFonts w:ascii="Calibri" w:hAnsi="Calibri" w:cs="Times"/>
          <w:color w:val="000000" w:themeColor="text1"/>
        </w:rPr>
      </w:pPr>
    </w:p>
    <w:p w14:paraId="70AE4E64" w14:textId="6AFCAC48" w:rsidR="002F30EB" w:rsidRDefault="003308E6" w:rsidP="002F30EB">
      <w:pPr>
        <w:pStyle w:val="ListParagraph"/>
        <w:widowControl w:val="0"/>
        <w:numPr>
          <w:ilvl w:val="0"/>
          <w:numId w:val="8"/>
        </w:numPr>
        <w:autoSpaceDE w:val="0"/>
        <w:autoSpaceDN w:val="0"/>
        <w:adjustRightInd w:val="0"/>
        <w:rPr>
          <w:rFonts w:ascii="Calibri" w:hAnsi="Calibri" w:cs="Times"/>
          <w:color w:val="000000" w:themeColor="text1"/>
        </w:rPr>
      </w:pPr>
      <w:r w:rsidRPr="009E2288">
        <w:rPr>
          <w:rFonts w:ascii="Calibri" w:hAnsi="Calibri" w:cs="Times"/>
          <w:color w:val="000000" w:themeColor="text1"/>
        </w:rPr>
        <w:t>Car sharing is</w:t>
      </w:r>
      <w:r w:rsidR="00347140" w:rsidRPr="009E2288">
        <w:rPr>
          <w:rFonts w:ascii="Calibri" w:hAnsi="Calibri" w:cs="Times"/>
          <w:color w:val="000000" w:themeColor="text1"/>
        </w:rPr>
        <w:t xml:space="preserve"> a private agreement between </w:t>
      </w:r>
      <w:r w:rsidR="00CD2B58" w:rsidRPr="009E2288">
        <w:rPr>
          <w:rFonts w:ascii="Calibri" w:hAnsi="Calibri" w:cs="Times"/>
          <w:color w:val="000000" w:themeColor="text1"/>
        </w:rPr>
        <w:t>driver and passenger</w:t>
      </w:r>
      <w:r w:rsidR="00347140" w:rsidRPr="009E2288">
        <w:rPr>
          <w:rFonts w:ascii="Calibri" w:hAnsi="Calibri" w:cs="Times"/>
          <w:color w:val="000000" w:themeColor="text1"/>
        </w:rPr>
        <w:t>.</w:t>
      </w:r>
      <w:r w:rsidR="00E75DD1" w:rsidRPr="009E2288">
        <w:rPr>
          <w:rFonts w:ascii="Calibri" w:hAnsi="Calibri" w:cs="Times"/>
          <w:color w:val="000000" w:themeColor="text1"/>
        </w:rPr>
        <w:t xml:space="preserve"> </w:t>
      </w:r>
      <w:r w:rsidR="007E0414" w:rsidRPr="009E2288">
        <w:rPr>
          <w:rFonts w:ascii="Calibri" w:hAnsi="Calibri" w:cs="Times"/>
          <w:color w:val="000000" w:themeColor="text1"/>
        </w:rPr>
        <w:t xml:space="preserve"> </w:t>
      </w:r>
      <w:r w:rsidR="00E75DD1" w:rsidRPr="009E2288">
        <w:rPr>
          <w:rFonts w:ascii="Calibri" w:hAnsi="Calibri" w:cs="Times"/>
          <w:color w:val="000000" w:themeColor="text1"/>
        </w:rPr>
        <w:t>HHD</w:t>
      </w:r>
      <w:r w:rsidR="005C0160">
        <w:rPr>
          <w:rFonts w:ascii="Calibri" w:hAnsi="Calibri" w:cs="Times"/>
          <w:color w:val="000000" w:themeColor="text1"/>
        </w:rPr>
        <w:t xml:space="preserve">u3a </w:t>
      </w:r>
      <w:r w:rsidR="00E75DD1" w:rsidRPr="009E2288">
        <w:rPr>
          <w:rFonts w:ascii="Calibri" w:hAnsi="Calibri" w:cs="Times"/>
          <w:color w:val="000000" w:themeColor="text1"/>
        </w:rPr>
        <w:t>Committee Members and Group Coordinators may facilitate car sharing by drivers an</w:t>
      </w:r>
      <w:r w:rsidR="00330C4D">
        <w:rPr>
          <w:rFonts w:ascii="Calibri" w:hAnsi="Calibri" w:cs="Times"/>
          <w:color w:val="000000" w:themeColor="text1"/>
        </w:rPr>
        <w:t>d passengers by</w:t>
      </w:r>
      <w:r w:rsidR="00E75DD1" w:rsidRPr="009E2288">
        <w:rPr>
          <w:rFonts w:ascii="Calibri" w:hAnsi="Calibri" w:cs="Times"/>
          <w:color w:val="000000" w:themeColor="text1"/>
        </w:rPr>
        <w:t xml:space="preserve"> putting members in touch with one another</w:t>
      </w:r>
      <w:r w:rsidRPr="009E2288">
        <w:rPr>
          <w:rFonts w:ascii="Calibri" w:hAnsi="Calibri" w:cs="Times"/>
          <w:color w:val="000000" w:themeColor="text1"/>
        </w:rPr>
        <w:t xml:space="preserve">.  However, </w:t>
      </w:r>
      <w:r w:rsidR="00CD2B58" w:rsidRPr="009E2288">
        <w:rPr>
          <w:rFonts w:ascii="Calibri" w:hAnsi="Calibri" w:cs="Times"/>
          <w:color w:val="000000" w:themeColor="text1"/>
        </w:rPr>
        <w:t>the responsibility for agreeing</w:t>
      </w:r>
      <w:r w:rsidR="007E0414" w:rsidRPr="009E2288">
        <w:rPr>
          <w:rFonts w:ascii="Calibri" w:hAnsi="Calibri" w:cs="Times"/>
          <w:color w:val="000000" w:themeColor="text1"/>
        </w:rPr>
        <w:t xml:space="preserve"> and </w:t>
      </w:r>
      <w:r w:rsidR="00753A6C" w:rsidRPr="009E2288">
        <w:rPr>
          <w:rFonts w:ascii="Calibri" w:hAnsi="Calibri" w:cs="Times"/>
          <w:color w:val="000000" w:themeColor="text1"/>
        </w:rPr>
        <w:t>implementing arrangements</w:t>
      </w:r>
      <w:r w:rsidR="00CD2B58" w:rsidRPr="009E2288">
        <w:rPr>
          <w:rFonts w:ascii="Calibri" w:hAnsi="Calibri" w:cs="Times"/>
          <w:color w:val="000000" w:themeColor="text1"/>
        </w:rPr>
        <w:t xml:space="preserve"> remains with participating members. </w:t>
      </w:r>
      <w:r w:rsidR="00E75DD1" w:rsidRPr="009E2288">
        <w:rPr>
          <w:rFonts w:ascii="Calibri" w:hAnsi="Calibri" w:cs="Times"/>
          <w:color w:val="000000" w:themeColor="text1"/>
        </w:rPr>
        <w:t xml:space="preserve"> </w:t>
      </w:r>
    </w:p>
    <w:p w14:paraId="7501C4FC" w14:textId="77777777" w:rsidR="00B00255" w:rsidRPr="00B00255" w:rsidRDefault="00B00255" w:rsidP="00B00255">
      <w:pPr>
        <w:widowControl w:val="0"/>
        <w:autoSpaceDE w:val="0"/>
        <w:autoSpaceDN w:val="0"/>
        <w:adjustRightInd w:val="0"/>
        <w:rPr>
          <w:rFonts w:ascii="Calibri" w:hAnsi="Calibri" w:cs="Times"/>
          <w:color w:val="000000" w:themeColor="text1"/>
        </w:rPr>
      </w:pPr>
    </w:p>
    <w:p w14:paraId="2B7EC713" w14:textId="19EA3340" w:rsidR="00FA7489" w:rsidRDefault="000069B8" w:rsidP="00FA7489">
      <w:pPr>
        <w:pStyle w:val="ListParagraph"/>
        <w:widowControl w:val="0"/>
        <w:numPr>
          <w:ilvl w:val="0"/>
          <w:numId w:val="8"/>
        </w:numPr>
        <w:autoSpaceDE w:val="0"/>
        <w:autoSpaceDN w:val="0"/>
        <w:adjustRightInd w:val="0"/>
        <w:rPr>
          <w:rFonts w:ascii="Calibri" w:hAnsi="Calibri" w:cs="Times"/>
          <w:color w:val="000000" w:themeColor="text1"/>
        </w:rPr>
      </w:pPr>
      <w:r>
        <w:rPr>
          <w:rFonts w:ascii="Calibri" w:hAnsi="Calibri" w:cs="Times"/>
          <w:color w:val="000000" w:themeColor="text1"/>
        </w:rPr>
        <w:t>u3a</w:t>
      </w:r>
      <w:r w:rsidR="00347140" w:rsidRPr="009E2288">
        <w:rPr>
          <w:rFonts w:ascii="Calibri" w:hAnsi="Calibri" w:cs="Times"/>
          <w:color w:val="000000" w:themeColor="text1"/>
        </w:rPr>
        <w:t xml:space="preserve"> Insu</w:t>
      </w:r>
      <w:r w:rsidR="008E6B36" w:rsidRPr="009E2288">
        <w:rPr>
          <w:rFonts w:ascii="Calibri" w:hAnsi="Calibri" w:cs="Times"/>
          <w:color w:val="000000" w:themeColor="text1"/>
        </w:rPr>
        <w:t>rance does not</w:t>
      </w:r>
      <w:r w:rsidR="00893A33" w:rsidRPr="009E2288">
        <w:rPr>
          <w:rFonts w:ascii="Calibri" w:hAnsi="Calibri" w:cs="Times"/>
          <w:color w:val="000000" w:themeColor="text1"/>
        </w:rPr>
        <w:t xml:space="preserve"> cover </w:t>
      </w:r>
      <w:r w:rsidR="00425AA6" w:rsidRPr="009E2288">
        <w:rPr>
          <w:rFonts w:ascii="Calibri" w:hAnsi="Calibri" w:cs="Times"/>
          <w:color w:val="000000" w:themeColor="text1"/>
        </w:rPr>
        <w:t>car drivers or their</w:t>
      </w:r>
      <w:r w:rsidR="00893A33" w:rsidRPr="009E2288">
        <w:rPr>
          <w:rFonts w:ascii="Calibri" w:hAnsi="Calibri" w:cs="Times"/>
          <w:color w:val="000000" w:themeColor="text1"/>
        </w:rPr>
        <w:t xml:space="preserve"> passengers</w:t>
      </w:r>
      <w:r w:rsidR="003C2983" w:rsidRPr="009E2288">
        <w:rPr>
          <w:rFonts w:ascii="Calibri" w:hAnsi="Calibri" w:cs="Times"/>
          <w:color w:val="000000" w:themeColor="text1"/>
        </w:rPr>
        <w:t xml:space="preserve"> while</w:t>
      </w:r>
      <w:r w:rsidR="007561DF" w:rsidRPr="009E2288">
        <w:rPr>
          <w:rFonts w:ascii="Calibri" w:hAnsi="Calibri" w:cs="Times"/>
          <w:color w:val="000000" w:themeColor="text1"/>
        </w:rPr>
        <w:t xml:space="preserve"> Car Sharing</w:t>
      </w:r>
      <w:r w:rsidR="00893A33" w:rsidRPr="009E2288">
        <w:rPr>
          <w:rFonts w:ascii="Calibri" w:hAnsi="Calibri" w:cs="Times"/>
          <w:color w:val="000000" w:themeColor="text1"/>
        </w:rPr>
        <w:t xml:space="preserve">.  </w:t>
      </w:r>
      <w:r w:rsidR="00347140" w:rsidRPr="009E2288">
        <w:rPr>
          <w:rFonts w:ascii="Calibri" w:hAnsi="Calibri" w:cs="Times"/>
          <w:color w:val="000000" w:themeColor="text1"/>
        </w:rPr>
        <w:t xml:space="preserve">  </w:t>
      </w:r>
    </w:p>
    <w:p w14:paraId="49567612" w14:textId="77777777" w:rsidR="00B00255" w:rsidRPr="00B00255" w:rsidRDefault="00B00255" w:rsidP="00B00255">
      <w:pPr>
        <w:widowControl w:val="0"/>
        <w:autoSpaceDE w:val="0"/>
        <w:autoSpaceDN w:val="0"/>
        <w:adjustRightInd w:val="0"/>
        <w:rPr>
          <w:rFonts w:ascii="Calibri" w:hAnsi="Calibri" w:cs="Times"/>
          <w:color w:val="000000" w:themeColor="text1"/>
        </w:rPr>
      </w:pPr>
    </w:p>
    <w:p w14:paraId="0F8EDBD2" w14:textId="325B0BE7" w:rsidR="005C0160" w:rsidRDefault="005C0160" w:rsidP="00FA7489">
      <w:pPr>
        <w:pStyle w:val="ListParagraph"/>
        <w:widowControl w:val="0"/>
        <w:numPr>
          <w:ilvl w:val="0"/>
          <w:numId w:val="8"/>
        </w:numPr>
        <w:autoSpaceDE w:val="0"/>
        <w:autoSpaceDN w:val="0"/>
        <w:adjustRightInd w:val="0"/>
        <w:rPr>
          <w:rFonts w:ascii="Calibri" w:hAnsi="Calibri" w:cs="Times"/>
          <w:color w:val="000000" w:themeColor="text1"/>
        </w:rPr>
      </w:pPr>
      <w:r>
        <w:rPr>
          <w:rFonts w:ascii="Calibri" w:hAnsi="Calibri" w:cs="Times"/>
          <w:color w:val="000000" w:themeColor="text1"/>
        </w:rPr>
        <w:t>Car Sharing ‘for social domestic and pleasure purposes’ is normally covered by domestic car insurance providers. However, some insurers may not offer this cover for certain drivers or vehicles. If you are in any doubt as to whether you are covered, check your Policy (not the Certificate) and if you cannot find the answer contact your Insurer direct.</w:t>
      </w:r>
    </w:p>
    <w:p w14:paraId="0FA1139E" w14:textId="77777777" w:rsidR="00B00255" w:rsidRPr="00B00255" w:rsidRDefault="00B00255" w:rsidP="00B00255">
      <w:pPr>
        <w:widowControl w:val="0"/>
        <w:autoSpaceDE w:val="0"/>
        <w:autoSpaceDN w:val="0"/>
        <w:adjustRightInd w:val="0"/>
        <w:rPr>
          <w:rFonts w:ascii="Calibri" w:hAnsi="Calibri" w:cs="Times"/>
          <w:color w:val="000000" w:themeColor="text1"/>
        </w:rPr>
      </w:pPr>
    </w:p>
    <w:p w14:paraId="483CB191" w14:textId="2D13811A" w:rsidR="005C0160" w:rsidRDefault="005C0160" w:rsidP="00FA7489">
      <w:pPr>
        <w:pStyle w:val="ListParagraph"/>
        <w:widowControl w:val="0"/>
        <w:numPr>
          <w:ilvl w:val="0"/>
          <w:numId w:val="8"/>
        </w:numPr>
        <w:autoSpaceDE w:val="0"/>
        <w:autoSpaceDN w:val="0"/>
        <w:adjustRightInd w:val="0"/>
        <w:rPr>
          <w:rFonts w:ascii="Calibri" w:hAnsi="Calibri" w:cs="Times"/>
          <w:color w:val="000000" w:themeColor="text1"/>
        </w:rPr>
      </w:pPr>
      <w:r>
        <w:rPr>
          <w:rFonts w:ascii="Calibri" w:hAnsi="Calibri" w:cs="Times"/>
          <w:color w:val="000000" w:themeColor="text1"/>
        </w:rPr>
        <w:t>If Car Sharing is permitted, the following conditions have to be met:</w:t>
      </w:r>
    </w:p>
    <w:p w14:paraId="793D5C0B" w14:textId="5A555D6A" w:rsidR="00333158" w:rsidRPr="005C0160" w:rsidRDefault="00753A6C" w:rsidP="005C0160">
      <w:pPr>
        <w:pStyle w:val="ListParagraph"/>
        <w:widowControl w:val="0"/>
        <w:numPr>
          <w:ilvl w:val="0"/>
          <w:numId w:val="14"/>
        </w:numPr>
        <w:autoSpaceDE w:val="0"/>
        <w:autoSpaceDN w:val="0"/>
        <w:adjustRightInd w:val="0"/>
        <w:rPr>
          <w:rFonts w:ascii="Calibri" w:hAnsi="Calibri" w:cs="Times"/>
          <w:color w:val="000000" w:themeColor="text1"/>
        </w:rPr>
      </w:pPr>
      <w:r w:rsidRPr="005C0160">
        <w:rPr>
          <w:rFonts w:ascii="Calibri" w:hAnsi="Calibri" w:cs="Times"/>
          <w:color w:val="000000" w:themeColor="text1"/>
        </w:rPr>
        <w:t>The</w:t>
      </w:r>
      <w:r w:rsidR="005C0160" w:rsidRPr="005C0160">
        <w:rPr>
          <w:rFonts w:ascii="Calibri" w:hAnsi="Calibri" w:cs="Times"/>
          <w:color w:val="000000" w:themeColor="text1"/>
        </w:rPr>
        <w:t xml:space="preserve"> vehicle must not be</w:t>
      </w:r>
      <w:r w:rsidR="001855BF" w:rsidRPr="005C0160">
        <w:rPr>
          <w:rFonts w:ascii="Calibri" w:hAnsi="Calibri" w:cs="Times"/>
          <w:color w:val="000000" w:themeColor="text1"/>
        </w:rPr>
        <w:t xml:space="preserve"> adapted to carry</w:t>
      </w:r>
      <w:r w:rsidR="00333158" w:rsidRPr="005C0160">
        <w:rPr>
          <w:rFonts w:ascii="Calibri" w:hAnsi="Calibri" w:cs="Times"/>
          <w:color w:val="000000" w:themeColor="text1"/>
        </w:rPr>
        <w:t xml:space="preserve"> more than eight pas</w:t>
      </w:r>
      <w:r w:rsidR="003308E6" w:rsidRPr="005C0160">
        <w:rPr>
          <w:rFonts w:ascii="Calibri" w:hAnsi="Calibri" w:cs="Times"/>
          <w:color w:val="000000" w:themeColor="text1"/>
        </w:rPr>
        <w:t xml:space="preserve">sengers. </w:t>
      </w:r>
    </w:p>
    <w:p w14:paraId="469A70F4" w14:textId="77777777" w:rsidR="005C0160" w:rsidRPr="005C0160" w:rsidRDefault="00753A6C" w:rsidP="005C0160">
      <w:pPr>
        <w:pStyle w:val="ListParagraph"/>
        <w:widowControl w:val="0"/>
        <w:numPr>
          <w:ilvl w:val="0"/>
          <w:numId w:val="14"/>
        </w:numPr>
        <w:autoSpaceDE w:val="0"/>
        <w:autoSpaceDN w:val="0"/>
        <w:adjustRightInd w:val="0"/>
        <w:rPr>
          <w:rFonts w:ascii="Calibri" w:hAnsi="Calibri" w:cs="Times"/>
          <w:color w:val="000000" w:themeColor="text1"/>
        </w:rPr>
      </w:pPr>
      <w:r w:rsidRPr="005C0160">
        <w:rPr>
          <w:rFonts w:ascii="Calibri" w:hAnsi="Calibri" w:cs="Times"/>
          <w:color w:val="000000" w:themeColor="text1"/>
        </w:rPr>
        <w:t>The</w:t>
      </w:r>
      <w:r w:rsidR="00EB7F51" w:rsidRPr="005C0160">
        <w:rPr>
          <w:rFonts w:ascii="Calibri" w:hAnsi="Calibri" w:cs="Times"/>
          <w:color w:val="000000" w:themeColor="text1"/>
        </w:rPr>
        <w:t xml:space="preserve"> contribution</w:t>
      </w:r>
      <w:r w:rsidR="00333158" w:rsidRPr="005C0160">
        <w:rPr>
          <w:rFonts w:ascii="Calibri" w:hAnsi="Calibri" w:cs="Times"/>
          <w:color w:val="000000" w:themeColor="text1"/>
        </w:rPr>
        <w:t xml:space="preserve"> </w:t>
      </w:r>
      <w:r w:rsidR="007E0414" w:rsidRPr="005C0160">
        <w:rPr>
          <w:rFonts w:ascii="Calibri" w:hAnsi="Calibri" w:cs="Times"/>
          <w:color w:val="000000" w:themeColor="text1"/>
        </w:rPr>
        <w:t>(</w:t>
      </w:r>
      <w:r w:rsidR="00EB7F51" w:rsidRPr="005C0160">
        <w:rPr>
          <w:rFonts w:ascii="Calibri" w:hAnsi="Calibri" w:cs="Times"/>
          <w:color w:val="000000" w:themeColor="text1"/>
        </w:rPr>
        <w:t>or aggregate of the contributions</w:t>
      </w:r>
      <w:r w:rsidR="007E0414" w:rsidRPr="005C0160">
        <w:rPr>
          <w:rFonts w:ascii="Calibri" w:hAnsi="Calibri" w:cs="Times"/>
          <w:color w:val="000000" w:themeColor="text1"/>
        </w:rPr>
        <w:t>)</w:t>
      </w:r>
      <w:r w:rsidR="00333158" w:rsidRPr="005C0160">
        <w:rPr>
          <w:rFonts w:ascii="Calibri" w:hAnsi="Calibri" w:cs="Times"/>
          <w:color w:val="000000" w:themeColor="text1"/>
        </w:rPr>
        <w:t xml:space="preserve"> paid in respe</w:t>
      </w:r>
      <w:r w:rsidR="00860686" w:rsidRPr="005C0160">
        <w:rPr>
          <w:rFonts w:ascii="Calibri" w:hAnsi="Calibri" w:cs="Times"/>
          <w:color w:val="000000" w:themeColor="text1"/>
        </w:rPr>
        <w:t xml:space="preserve">ct of the </w:t>
      </w:r>
      <w:r w:rsidR="0058307A" w:rsidRPr="005C0160">
        <w:rPr>
          <w:rFonts w:ascii="Calibri" w:hAnsi="Calibri" w:cs="Times"/>
          <w:color w:val="000000" w:themeColor="text1"/>
        </w:rPr>
        <w:t xml:space="preserve">  </w:t>
      </w:r>
      <w:r w:rsidR="00860686" w:rsidRPr="005C0160">
        <w:rPr>
          <w:rFonts w:ascii="Calibri" w:hAnsi="Calibri" w:cs="Times"/>
          <w:color w:val="000000" w:themeColor="text1"/>
        </w:rPr>
        <w:t>journey does not excee</w:t>
      </w:r>
      <w:r w:rsidR="00333158" w:rsidRPr="005C0160">
        <w:rPr>
          <w:rFonts w:ascii="Calibri" w:hAnsi="Calibri" w:cs="Times"/>
          <w:color w:val="000000" w:themeColor="text1"/>
        </w:rPr>
        <w:t>d the amount of the running costs of the vehicle for the journey</w:t>
      </w:r>
      <w:r w:rsidR="00CD2B58" w:rsidRPr="005C0160">
        <w:rPr>
          <w:rFonts w:ascii="Calibri" w:hAnsi="Calibri" w:cs="Times"/>
          <w:color w:val="000000" w:themeColor="text1"/>
        </w:rPr>
        <w:t xml:space="preserve"> which include fuel, </w:t>
      </w:r>
      <w:r w:rsidR="007E0414" w:rsidRPr="005C0160">
        <w:rPr>
          <w:rFonts w:ascii="Calibri" w:hAnsi="Calibri" w:cs="Times"/>
          <w:color w:val="000000" w:themeColor="text1"/>
        </w:rPr>
        <w:t>general wear and depreciation.</w:t>
      </w:r>
      <w:r w:rsidR="00860686" w:rsidRPr="005C0160">
        <w:rPr>
          <w:rFonts w:ascii="Calibri" w:hAnsi="Calibri" w:cs="Times"/>
          <w:color w:val="000000" w:themeColor="text1"/>
        </w:rPr>
        <w:t xml:space="preserve"> </w:t>
      </w:r>
      <w:r w:rsidR="00F57C9B" w:rsidRPr="005C0160">
        <w:rPr>
          <w:rFonts w:ascii="Calibri" w:hAnsi="Calibri" w:cs="Times"/>
          <w:color w:val="000000" w:themeColor="text1"/>
        </w:rPr>
        <w:t xml:space="preserve"> </w:t>
      </w:r>
    </w:p>
    <w:p w14:paraId="4200FF2B" w14:textId="2DEC0C05" w:rsidR="00333158" w:rsidRPr="005C0160" w:rsidRDefault="00F57C9B" w:rsidP="005C0160">
      <w:pPr>
        <w:pStyle w:val="ListParagraph"/>
        <w:widowControl w:val="0"/>
        <w:numPr>
          <w:ilvl w:val="0"/>
          <w:numId w:val="14"/>
        </w:numPr>
        <w:autoSpaceDE w:val="0"/>
        <w:autoSpaceDN w:val="0"/>
        <w:adjustRightInd w:val="0"/>
        <w:rPr>
          <w:rFonts w:ascii="Calibri" w:hAnsi="Calibri" w:cs="Times"/>
          <w:color w:val="000000" w:themeColor="text1"/>
        </w:rPr>
      </w:pPr>
      <w:r w:rsidRPr="005C0160">
        <w:rPr>
          <w:rFonts w:ascii="Calibri" w:hAnsi="Calibri" w:cs="Times"/>
          <w:color w:val="000000" w:themeColor="text1"/>
        </w:rPr>
        <w:t>Put simply, the driver must</w:t>
      </w:r>
      <w:r w:rsidR="007E0414" w:rsidRPr="005C0160">
        <w:rPr>
          <w:rFonts w:ascii="Calibri" w:hAnsi="Calibri" w:cs="Times"/>
          <w:color w:val="000000" w:themeColor="text1"/>
        </w:rPr>
        <w:t xml:space="preserve"> not make a profit.</w:t>
      </w:r>
      <w:r w:rsidR="00333158" w:rsidRPr="005C0160">
        <w:rPr>
          <w:rFonts w:ascii="Calibri" w:hAnsi="Calibri" w:cs="Times"/>
          <w:color w:val="000000" w:themeColor="text1"/>
        </w:rPr>
        <w:t xml:space="preserve"> </w:t>
      </w:r>
    </w:p>
    <w:p w14:paraId="3B49E120" w14:textId="21741D9B" w:rsidR="00FA7489" w:rsidRPr="00927039" w:rsidRDefault="00753A6C" w:rsidP="005C0160">
      <w:pPr>
        <w:pStyle w:val="ListParagraph"/>
        <w:widowControl w:val="0"/>
        <w:numPr>
          <w:ilvl w:val="0"/>
          <w:numId w:val="14"/>
        </w:numPr>
        <w:autoSpaceDE w:val="0"/>
        <w:autoSpaceDN w:val="0"/>
        <w:adjustRightInd w:val="0"/>
        <w:rPr>
          <w:rFonts w:ascii="Calibri" w:hAnsi="Calibri" w:cs="Times"/>
        </w:rPr>
      </w:pPr>
      <w:r w:rsidRPr="005C0160">
        <w:rPr>
          <w:rFonts w:ascii="Calibri" w:hAnsi="Calibri" w:cs="Times"/>
          <w:color w:val="000000" w:themeColor="text1"/>
        </w:rPr>
        <w:t>Arrangements</w:t>
      </w:r>
      <w:r w:rsidR="00333158" w:rsidRPr="005C0160">
        <w:rPr>
          <w:rFonts w:ascii="Calibri" w:hAnsi="Calibri" w:cs="Times"/>
          <w:color w:val="000000" w:themeColor="text1"/>
        </w:rPr>
        <w:t xml:space="preserve"> for the pa</w:t>
      </w:r>
      <w:r w:rsidR="008E6B36" w:rsidRPr="005C0160">
        <w:rPr>
          <w:rFonts w:ascii="Calibri" w:hAnsi="Calibri" w:cs="Times"/>
          <w:color w:val="000000" w:themeColor="text1"/>
        </w:rPr>
        <w:t xml:space="preserve">yment of </w:t>
      </w:r>
      <w:r w:rsidR="00EB7F51" w:rsidRPr="005C0160">
        <w:rPr>
          <w:rFonts w:ascii="Calibri" w:hAnsi="Calibri" w:cs="Times"/>
          <w:color w:val="000000" w:themeColor="text1"/>
        </w:rPr>
        <w:t>contributions</w:t>
      </w:r>
      <w:r w:rsidR="008E6B36" w:rsidRPr="005C0160">
        <w:rPr>
          <w:rFonts w:ascii="Calibri" w:hAnsi="Calibri" w:cs="Times"/>
          <w:color w:val="000000" w:themeColor="text1"/>
        </w:rPr>
        <w:t xml:space="preserve"> by the passenger</w:t>
      </w:r>
      <w:r w:rsidR="00333158" w:rsidRPr="005C0160">
        <w:rPr>
          <w:rFonts w:ascii="Calibri" w:hAnsi="Calibri" w:cs="Times"/>
          <w:color w:val="000000" w:themeColor="text1"/>
        </w:rPr>
        <w:t xml:space="preserve"> or pass</w:t>
      </w:r>
      <w:r w:rsidR="00C943C8" w:rsidRPr="005C0160">
        <w:rPr>
          <w:rFonts w:ascii="Calibri" w:hAnsi="Calibri" w:cs="Times"/>
          <w:color w:val="000000" w:themeColor="text1"/>
        </w:rPr>
        <w:t>engers</w:t>
      </w:r>
      <w:r w:rsidR="001855BF" w:rsidRPr="005C0160">
        <w:rPr>
          <w:rFonts w:ascii="Calibri" w:hAnsi="Calibri" w:cs="Times"/>
          <w:color w:val="000000" w:themeColor="text1"/>
        </w:rPr>
        <w:t xml:space="preserve"> are</w:t>
      </w:r>
      <w:r w:rsidR="00EB7F51" w:rsidRPr="005C0160">
        <w:rPr>
          <w:rFonts w:ascii="Calibri" w:hAnsi="Calibri" w:cs="Times"/>
          <w:color w:val="000000" w:themeColor="text1"/>
        </w:rPr>
        <w:t xml:space="preserve"> </w:t>
      </w:r>
      <w:r w:rsidR="00B00255">
        <w:rPr>
          <w:rFonts w:ascii="Calibri" w:hAnsi="Calibri" w:cs="Times"/>
          <w:color w:val="000000" w:themeColor="text1"/>
        </w:rPr>
        <w:t xml:space="preserve">to be </w:t>
      </w:r>
      <w:r w:rsidR="00D020C8" w:rsidRPr="005C0160">
        <w:rPr>
          <w:rFonts w:ascii="Calibri" w:hAnsi="Calibri" w:cs="Times"/>
          <w:color w:val="000000" w:themeColor="text1"/>
        </w:rPr>
        <w:t xml:space="preserve">agreed </w:t>
      </w:r>
      <w:r w:rsidR="00EB7F51" w:rsidRPr="005C0160">
        <w:rPr>
          <w:rFonts w:ascii="Calibri" w:hAnsi="Calibri" w:cs="Times"/>
          <w:color w:val="000000" w:themeColor="text1"/>
        </w:rPr>
        <w:t>prior to</w:t>
      </w:r>
      <w:r w:rsidR="00F57C9B" w:rsidRPr="005C0160">
        <w:rPr>
          <w:rFonts w:ascii="Calibri" w:hAnsi="Calibri" w:cs="Times"/>
          <w:color w:val="000000" w:themeColor="text1"/>
        </w:rPr>
        <w:t xml:space="preserve"> </w:t>
      </w:r>
      <w:r w:rsidR="00EB7F51" w:rsidRPr="005C0160">
        <w:rPr>
          <w:rFonts w:ascii="Calibri" w:hAnsi="Calibri" w:cs="Times"/>
          <w:color w:val="000000" w:themeColor="text1"/>
        </w:rPr>
        <w:t xml:space="preserve">the </w:t>
      </w:r>
      <w:r w:rsidRPr="005C0160">
        <w:rPr>
          <w:rFonts w:ascii="Calibri" w:hAnsi="Calibri" w:cs="Times"/>
          <w:color w:val="000000" w:themeColor="text1"/>
        </w:rPr>
        <w:t xml:space="preserve">journey. </w:t>
      </w:r>
      <w:r w:rsidR="000069B8" w:rsidRPr="00927039">
        <w:rPr>
          <w:rFonts w:ascii="Calibri" w:hAnsi="Calibri" w:cs="Times"/>
        </w:rPr>
        <w:t xml:space="preserve">Note that contributions are </w:t>
      </w:r>
      <w:r w:rsidR="000B167A" w:rsidRPr="00927039">
        <w:rPr>
          <w:rFonts w:ascii="Calibri" w:hAnsi="Calibri" w:cs="Times"/>
        </w:rPr>
        <w:t>shared by</w:t>
      </w:r>
      <w:r w:rsidR="000069B8" w:rsidRPr="00927039">
        <w:rPr>
          <w:rFonts w:ascii="Calibri" w:hAnsi="Calibri" w:cs="Times"/>
        </w:rPr>
        <w:t xml:space="preserve"> the driver and the passenger(s)</w:t>
      </w:r>
    </w:p>
    <w:p w14:paraId="0628EAC7" w14:textId="77777777" w:rsidR="00B00255" w:rsidRPr="00B00255" w:rsidRDefault="00B00255" w:rsidP="00B00255">
      <w:pPr>
        <w:widowControl w:val="0"/>
        <w:autoSpaceDE w:val="0"/>
        <w:autoSpaceDN w:val="0"/>
        <w:adjustRightInd w:val="0"/>
        <w:ind w:left="1440"/>
        <w:rPr>
          <w:rFonts w:ascii="Calibri" w:hAnsi="Calibri" w:cs="Times"/>
          <w:color w:val="000000" w:themeColor="text1"/>
        </w:rPr>
      </w:pPr>
    </w:p>
    <w:p w14:paraId="5E724FBF" w14:textId="6F6E3B88" w:rsidR="003C6538" w:rsidRPr="000069B8" w:rsidRDefault="00B00255" w:rsidP="003C6538">
      <w:pPr>
        <w:pStyle w:val="ListParagraph"/>
        <w:widowControl w:val="0"/>
        <w:numPr>
          <w:ilvl w:val="0"/>
          <w:numId w:val="8"/>
        </w:numPr>
        <w:autoSpaceDE w:val="0"/>
        <w:autoSpaceDN w:val="0"/>
        <w:adjustRightInd w:val="0"/>
        <w:rPr>
          <w:rFonts w:ascii="Calibri" w:hAnsi="Calibri" w:cs="Times"/>
          <w:color w:val="FF0000"/>
        </w:rPr>
      </w:pPr>
      <w:r w:rsidRPr="000069B8">
        <w:rPr>
          <w:rFonts w:ascii="Calibri" w:hAnsi="Calibri" w:cs="Times"/>
        </w:rPr>
        <w:t>The current HMRC amount allowed for non-taxable mileage costs is 45p per mile.    HHDu3a recommends that passengers pay 25p per mile i</w:t>
      </w:r>
      <w:r w:rsidR="00473825" w:rsidRPr="000069B8">
        <w:rPr>
          <w:rFonts w:ascii="Calibri" w:hAnsi="Calibri" w:cs="Times"/>
        </w:rPr>
        <w:t>f</w:t>
      </w:r>
      <w:r w:rsidRPr="000069B8">
        <w:rPr>
          <w:rFonts w:ascii="Calibri" w:hAnsi="Calibri" w:cs="Times"/>
        </w:rPr>
        <w:t xml:space="preserve"> there is one passenger, or 15p per mile if there are up to 3 passengers.</w:t>
      </w:r>
    </w:p>
    <w:sectPr w:rsidR="003C6538" w:rsidRPr="000069B8" w:rsidSect="00330C4D">
      <w:footerReference w:type="default" r:id="rId7"/>
      <w:headerReference w:type="first" r:id="rId8"/>
      <w:footerReference w:type="first" r:id="rId9"/>
      <w:pgSz w:w="11900" w:h="16840"/>
      <w:pgMar w:top="0"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D84F" w14:textId="77777777" w:rsidR="00896B32" w:rsidRDefault="00896B32" w:rsidP="00753A6C">
      <w:r>
        <w:separator/>
      </w:r>
    </w:p>
  </w:endnote>
  <w:endnote w:type="continuationSeparator" w:id="0">
    <w:p w14:paraId="451626F5" w14:textId="77777777" w:rsidR="00896B32" w:rsidRDefault="00896B32" w:rsidP="0075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378279"/>
      <w:docPartObj>
        <w:docPartGallery w:val="Page Numbers (Bottom of Page)"/>
        <w:docPartUnique/>
      </w:docPartObj>
    </w:sdtPr>
    <w:sdtContent>
      <w:sdt>
        <w:sdtPr>
          <w:id w:val="2080552657"/>
          <w:docPartObj>
            <w:docPartGallery w:val="Page Numbers (Top of Page)"/>
            <w:docPartUnique/>
          </w:docPartObj>
        </w:sdtPr>
        <w:sdtContent>
          <w:p w14:paraId="62A1473E" w14:textId="37BD269F" w:rsidR="003C6538" w:rsidRDefault="003C6538">
            <w:pPr>
              <w:pStyle w:val="Footer"/>
              <w:jc w:val="center"/>
            </w:pPr>
            <w:r>
              <w:t xml:space="preserve">Page </w:t>
            </w:r>
            <w:r>
              <w:rPr>
                <w:b/>
                <w:bCs/>
              </w:rPr>
              <w:fldChar w:fldCharType="begin"/>
            </w:r>
            <w:r>
              <w:rPr>
                <w:b/>
                <w:bCs/>
              </w:rPr>
              <w:instrText xml:space="preserve"> PAGE </w:instrText>
            </w:r>
            <w:r>
              <w:rPr>
                <w:b/>
                <w:bCs/>
              </w:rPr>
              <w:fldChar w:fldCharType="separate"/>
            </w:r>
            <w:r w:rsidR="0096677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66772">
              <w:rPr>
                <w:b/>
                <w:bCs/>
                <w:noProof/>
              </w:rPr>
              <w:t>2</w:t>
            </w:r>
            <w:r>
              <w:rPr>
                <w:b/>
                <w:bCs/>
              </w:rPr>
              <w:fldChar w:fldCharType="end"/>
            </w:r>
          </w:p>
        </w:sdtContent>
      </w:sdt>
    </w:sdtContent>
  </w:sdt>
  <w:p w14:paraId="62B378E6" w14:textId="57A78DC2" w:rsidR="003C6538" w:rsidRPr="005C7376" w:rsidRDefault="003C6538" w:rsidP="005C7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5A02" w14:textId="655A89F9" w:rsidR="003C6538" w:rsidRDefault="003C6538">
    <w:pPr>
      <w:pStyle w:val="Footer"/>
      <w:jc w:val="center"/>
    </w:pPr>
    <w:r>
      <w:t>_____________________________________________________________________________________________</w:t>
    </w:r>
  </w:p>
  <w:sdt>
    <w:sdtPr>
      <w:id w:val="-853882164"/>
      <w:docPartObj>
        <w:docPartGallery w:val="Page Numbers (Bottom of Page)"/>
        <w:docPartUnique/>
      </w:docPartObj>
    </w:sdtPr>
    <w:sdtContent>
      <w:sdt>
        <w:sdtPr>
          <w:id w:val="1728636285"/>
          <w:docPartObj>
            <w:docPartGallery w:val="Page Numbers (Top of Page)"/>
            <w:docPartUnique/>
          </w:docPartObj>
        </w:sdtPr>
        <w:sdtContent>
          <w:p w14:paraId="36109418" w14:textId="24D2D822" w:rsidR="003C6538" w:rsidRDefault="003C6538">
            <w:pPr>
              <w:pStyle w:val="Footer"/>
              <w:jc w:val="center"/>
            </w:pPr>
            <w:r>
              <w:t xml:space="preserve">Page </w:t>
            </w:r>
            <w:r>
              <w:rPr>
                <w:b/>
                <w:bCs/>
              </w:rPr>
              <w:fldChar w:fldCharType="begin"/>
            </w:r>
            <w:r>
              <w:rPr>
                <w:b/>
                <w:bCs/>
              </w:rPr>
              <w:instrText xml:space="preserve"> PAGE </w:instrText>
            </w:r>
            <w:r>
              <w:rPr>
                <w:b/>
                <w:bCs/>
              </w:rPr>
              <w:fldChar w:fldCharType="separate"/>
            </w:r>
            <w:r w:rsidR="0096677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66772">
              <w:rPr>
                <w:b/>
                <w:bCs/>
                <w:noProof/>
              </w:rPr>
              <w:t>2</w:t>
            </w:r>
            <w:r>
              <w:rPr>
                <w:b/>
                <w:bCs/>
              </w:rPr>
              <w:fldChar w:fldCharType="end"/>
            </w:r>
          </w:p>
        </w:sdtContent>
      </w:sdt>
    </w:sdtContent>
  </w:sdt>
  <w:p w14:paraId="5AEC387E" w14:textId="77777777" w:rsidR="003C6538" w:rsidRDefault="003C6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0AFA" w14:textId="77777777" w:rsidR="00896B32" w:rsidRDefault="00896B32" w:rsidP="00753A6C">
      <w:r>
        <w:separator/>
      </w:r>
    </w:p>
  </w:footnote>
  <w:footnote w:type="continuationSeparator" w:id="0">
    <w:p w14:paraId="25DDFD5E" w14:textId="77777777" w:rsidR="00896B32" w:rsidRDefault="00896B32" w:rsidP="0075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86" w14:textId="0BD6973E" w:rsidR="003C6538" w:rsidRDefault="003C6538" w:rsidP="005C7376">
    <w:pPr>
      <w:pStyle w:val="Header"/>
      <w:rPr>
        <w:rFonts w:ascii="Verdana" w:hAnsi="Verdana"/>
        <w:b/>
        <w:u w:val="single"/>
      </w:rPr>
    </w:pPr>
    <w:r>
      <w:rPr>
        <w:noProof/>
      </w:rPr>
      <w:drawing>
        <wp:inline distT="0" distB="0" distL="0" distR="0" wp14:anchorId="4274CA04" wp14:editId="383DE1C9">
          <wp:extent cx="5270500" cy="14294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E1426D-AD9F-494D-A246-602153E4421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0500" cy="1429446"/>
                  </a:xfrm>
                  <a:prstGeom prst="rect">
                    <a:avLst/>
                  </a:prstGeom>
                  <a:noFill/>
                  <a:ln>
                    <a:noFill/>
                  </a:ln>
                </pic:spPr>
              </pic:pic>
            </a:graphicData>
          </a:graphic>
        </wp:inline>
      </w:drawing>
    </w:r>
  </w:p>
  <w:p w14:paraId="1B0ABD96" w14:textId="77777777" w:rsidR="003C6538" w:rsidRDefault="003C6538" w:rsidP="005C7376">
    <w:pPr>
      <w:pStyle w:val="Header"/>
      <w:rPr>
        <w:rFonts w:ascii="Verdana" w:hAnsi="Verdana"/>
        <w:b/>
        <w:u w:val="single"/>
      </w:rPr>
    </w:pPr>
  </w:p>
  <w:p w14:paraId="118D3538" w14:textId="47784401" w:rsidR="003C6538" w:rsidRDefault="003C6538" w:rsidP="005C7376">
    <w:pPr>
      <w:pStyle w:val="Header"/>
      <w:rPr>
        <w:rFonts w:ascii="Verdana" w:hAnsi="Verdana"/>
        <w:b/>
        <w:u w:val="single"/>
      </w:rPr>
    </w:pPr>
    <w:r w:rsidRPr="005C7376">
      <w:rPr>
        <w:rFonts w:ascii="Verdana" w:hAnsi="Verdana"/>
        <w:b/>
        <w:u w:val="single"/>
      </w:rPr>
      <w:t>HH&amp;D Policy Guide 2</w:t>
    </w:r>
    <w:r w:rsidRPr="005C7376">
      <w:rPr>
        <w:rFonts w:ascii="Verdana" w:hAnsi="Verdana"/>
      </w:rPr>
      <w:tab/>
    </w:r>
    <w:r>
      <w:rPr>
        <w:rFonts w:ascii="Verdana" w:hAnsi="Verdana"/>
      </w:rPr>
      <w:t xml:space="preserve"> </w:t>
    </w:r>
    <w:r w:rsidRPr="005C7376">
      <w:rPr>
        <w:rFonts w:ascii="Verdana" w:hAnsi="Verdana"/>
        <w:b/>
        <w:bCs/>
        <w:u w:val="single"/>
      </w:rPr>
      <w:t>Car</w:t>
    </w:r>
    <w:r w:rsidRPr="005C7376">
      <w:rPr>
        <w:rFonts w:ascii="Verdana" w:hAnsi="Verdana"/>
        <w:b/>
        <w:u w:val="single"/>
      </w:rPr>
      <w:t xml:space="preserve"> Sharing</w:t>
    </w:r>
    <w:r>
      <w:rPr>
        <w:rFonts w:ascii="Verdana" w:hAnsi="Verdana"/>
        <w:b/>
        <w:u w:val="single"/>
      </w:rPr>
      <w:t xml:space="preserve"> </w:t>
    </w:r>
  </w:p>
  <w:p w14:paraId="6BD5C150" w14:textId="026609EF" w:rsidR="009276D5" w:rsidRDefault="009276D5" w:rsidP="005C7376">
    <w:pPr>
      <w:pStyle w:val="Header"/>
      <w:rPr>
        <w:rFonts w:ascii="Verdana" w:hAnsi="Verdana"/>
        <w:b/>
        <w:u w:val="single"/>
      </w:rPr>
    </w:pPr>
  </w:p>
  <w:p w14:paraId="1E2C13FA" w14:textId="190AD9EB" w:rsidR="009276D5" w:rsidRPr="00927039" w:rsidRDefault="009276D5" w:rsidP="00927039">
    <w:pPr>
      <w:pStyle w:val="Header"/>
      <w:rPr>
        <w:color w:val="FF0000"/>
        <w:sz w:val="22"/>
        <w:szCs w:val="22"/>
      </w:rPr>
    </w:pPr>
    <w:r>
      <w:rPr>
        <w:sz w:val="22"/>
        <w:szCs w:val="22"/>
      </w:rPr>
      <w:t xml:space="preserve">This version approved by the Executive Committee on </w:t>
    </w:r>
    <w:r w:rsidR="00927039" w:rsidRPr="00927039">
      <w:rPr>
        <w:b/>
        <w:bCs/>
        <w:color w:val="FF0000"/>
        <w:sz w:val="22"/>
        <w:szCs w:val="22"/>
      </w:rPr>
      <w:t>15-03-2023</w:t>
    </w:r>
  </w:p>
  <w:p w14:paraId="1F97D0A5" w14:textId="77777777" w:rsidR="009276D5" w:rsidRDefault="009276D5" w:rsidP="005C7376">
    <w:pPr>
      <w:pStyle w:val="Header"/>
      <w:rPr>
        <w:rFonts w:ascii="Verdana" w:hAnsi="Verdana"/>
        <w:b/>
        <w:u w:val="single"/>
      </w:rPr>
    </w:pPr>
  </w:p>
  <w:p w14:paraId="5D7F6BD1" w14:textId="77777777" w:rsidR="003C6538" w:rsidRDefault="003C6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2F6C"/>
    <w:multiLevelType w:val="hybridMultilevel"/>
    <w:tmpl w:val="AD68FF90"/>
    <w:lvl w:ilvl="0" w:tplc="ABB83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61BD7"/>
    <w:multiLevelType w:val="hybridMultilevel"/>
    <w:tmpl w:val="8820D946"/>
    <w:lvl w:ilvl="0" w:tplc="CC9631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E51FF"/>
    <w:multiLevelType w:val="hybridMultilevel"/>
    <w:tmpl w:val="C33E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F7853"/>
    <w:multiLevelType w:val="hybridMultilevel"/>
    <w:tmpl w:val="CF6268AE"/>
    <w:lvl w:ilvl="0" w:tplc="ABB83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434A3"/>
    <w:multiLevelType w:val="hybridMultilevel"/>
    <w:tmpl w:val="FAD0922A"/>
    <w:lvl w:ilvl="0" w:tplc="ABB836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E5D3C"/>
    <w:multiLevelType w:val="hybridMultilevel"/>
    <w:tmpl w:val="2DC4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3E64"/>
    <w:multiLevelType w:val="hybridMultilevel"/>
    <w:tmpl w:val="8A987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5F1E36"/>
    <w:multiLevelType w:val="hybridMultilevel"/>
    <w:tmpl w:val="547E0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410E5"/>
    <w:multiLevelType w:val="hybridMultilevel"/>
    <w:tmpl w:val="AA2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F11CF"/>
    <w:multiLevelType w:val="hybridMultilevel"/>
    <w:tmpl w:val="DA9AC0C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69E378A6"/>
    <w:multiLevelType w:val="hybridMultilevel"/>
    <w:tmpl w:val="7972A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DF40AD"/>
    <w:multiLevelType w:val="hybridMultilevel"/>
    <w:tmpl w:val="DF9CEFB8"/>
    <w:lvl w:ilvl="0" w:tplc="9034AE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008F6"/>
    <w:multiLevelType w:val="hybridMultilevel"/>
    <w:tmpl w:val="058E821E"/>
    <w:lvl w:ilvl="0" w:tplc="9034A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7103FC"/>
    <w:multiLevelType w:val="hybridMultilevel"/>
    <w:tmpl w:val="16646690"/>
    <w:lvl w:ilvl="0" w:tplc="B6FECA9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1301109578">
    <w:abstractNumId w:val="0"/>
  </w:num>
  <w:num w:numId="2" w16cid:durableId="91435685">
    <w:abstractNumId w:val="4"/>
  </w:num>
  <w:num w:numId="3" w16cid:durableId="1418596039">
    <w:abstractNumId w:val="8"/>
  </w:num>
  <w:num w:numId="4" w16cid:durableId="1185513300">
    <w:abstractNumId w:val="3"/>
  </w:num>
  <w:num w:numId="5" w16cid:durableId="1849326944">
    <w:abstractNumId w:val="12"/>
  </w:num>
  <w:num w:numId="6" w16cid:durableId="1321544519">
    <w:abstractNumId w:val="11"/>
  </w:num>
  <w:num w:numId="7" w16cid:durableId="126514517">
    <w:abstractNumId w:val="7"/>
  </w:num>
  <w:num w:numId="8" w16cid:durableId="1700742885">
    <w:abstractNumId w:val="1"/>
  </w:num>
  <w:num w:numId="9" w16cid:durableId="406849406">
    <w:abstractNumId w:val="13"/>
  </w:num>
  <w:num w:numId="10" w16cid:durableId="185799009">
    <w:abstractNumId w:val="10"/>
  </w:num>
  <w:num w:numId="11" w16cid:durableId="536503416">
    <w:abstractNumId w:val="9"/>
  </w:num>
  <w:num w:numId="12" w16cid:durableId="1895895043">
    <w:abstractNumId w:val="2"/>
  </w:num>
  <w:num w:numId="13" w16cid:durableId="1927154831">
    <w:abstractNumId w:val="5"/>
  </w:num>
  <w:num w:numId="14" w16cid:durableId="862014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DA"/>
    <w:rsid w:val="000021DD"/>
    <w:rsid w:val="00005EB8"/>
    <w:rsid w:val="000069B8"/>
    <w:rsid w:val="0006199C"/>
    <w:rsid w:val="00070203"/>
    <w:rsid w:val="000B167A"/>
    <w:rsid w:val="000E15EC"/>
    <w:rsid w:val="000E3432"/>
    <w:rsid w:val="00152961"/>
    <w:rsid w:val="0016320A"/>
    <w:rsid w:val="001855BF"/>
    <w:rsid w:val="001E5D84"/>
    <w:rsid w:val="001F4622"/>
    <w:rsid w:val="00213944"/>
    <w:rsid w:val="002A4606"/>
    <w:rsid w:val="002F30EB"/>
    <w:rsid w:val="002F3482"/>
    <w:rsid w:val="003308E6"/>
    <w:rsid w:val="00330C4D"/>
    <w:rsid w:val="00333158"/>
    <w:rsid w:val="00347140"/>
    <w:rsid w:val="00347B4E"/>
    <w:rsid w:val="00383928"/>
    <w:rsid w:val="0039314F"/>
    <w:rsid w:val="003C2983"/>
    <w:rsid w:val="003C6538"/>
    <w:rsid w:val="003D2C2C"/>
    <w:rsid w:val="00425AA6"/>
    <w:rsid w:val="004539DA"/>
    <w:rsid w:val="00473825"/>
    <w:rsid w:val="0048509F"/>
    <w:rsid w:val="004B497D"/>
    <w:rsid w:val="004C7906"/>
    <w:rsid w:val="004D1DF4"/>
    <w:rsid w:val="00550742"/>
    <w:rsid w:val="00561014"/>
    <w:rsid w:val="005824E5"/>
    <w:rsid w:val="0058307A"/>
    <w:rsid w:val="00597FC1"/>
    <w:rsid w:val="005A066D"/>
    <w:rsid w:val="005C0160"/>
    <w:rsid w:val="005C7376"/>
    <w:rsid w:val="005E340A"/>
    <w:rsid w:val="005E75AA"/>
    <w:rsid w:val="005F6871"/>
    <w:rsid w:val="006F10B1"/>
    <w:rsid w:val="00753A6C"/>
    <w:rsid w:val="007561DF"/>
    <w:rsid w:val="00771F2F"/>
    <w:rsid w:val="00772FBE"/>
    <w:rsid w:val="00776048"/>
    <w:rsid w:val="007B245A"/>
    <w:rsid w:val="007E0414"/>
    <w:rsid w:val="007E3575"/>
    <w:rsid w:val="00802A84"/>
    <w:rsid w:val="00857B19"/>
    <w:rsid w:val="00860686"/>
    <w:rsid w:val="00893A33"/>
    <w:rsid w:val="00896B32"/>
    <w:rsid w:val="008B0CED"/>
    <w:rsid w:val="008E6B36"/>
    <w:rsid w:val="00927039"/>
    <w:rsid w:val="009276D5"/>
    <w:rsid w:val="00966772"/>
    <w:rsid w:val="009B3A1F"/>
    <w:rsid w:val="009C1D1D"/>
    <w:rsid w:val="009E2288"/>
    <w:rsid w:val="00AD08CF"/>
    <w:rsid w:val="00AF167D"/>
    <w:rsid w:val="00B00255"/>
    <w:rsid w:val="00BD3572"/>
    <w:rsid w:val="00C1652F"/>
    <w:rsid w:val="00C30652"/>
    <w:rsid w:val="00C34941"/>
    <w:rsid w:val="00C943C8"/>
    <w:rsid w:val="00CD2B58"/>
    <w:rsid w:val="00D020C8"/>
    <w:rsid w:val="00D22F91"/>
    <w:rsid w:val="00D54342"/>
    <w:rsid w:val="00D558CE"/>
    <w:rsid w:val="00D65B13"/>
    <w:rsid w:val="00DF7F95"/>
    <w:rsid w:val="00E75DD1"/>
    <w:rsid w:val="00E76DAE"/>
    <w:rsid w:val="00E83977"/>
    <w:rsid w:val="00EA4A6A"/>
    <w:rsid w:val="00EB7F51"/>
    <w:rsid w:val="00EE51C0"/>
    <w:rsid w:val="00F57C9B"/>
    <w:rsid w:val="00FA7489"/>
    <w:rsid w:val="00FE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BC123"/>
  <w14:defaultImageDpi w14:val="300"/>
  <w15:docId w15:val="{EFD45FAE-8D71-48C0-A907-0D147C3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58"/>
    <w:pPr>
      <w:ind w:left="720"/>
      <w:contextualSpacing/>
    </w:pPr>
  </w:style>
  <w:style w:type="paragraph" w:styleId="Header">
    <w:name w:val="header"/>
    <w:basedOn w:val="Normal"/>
    <w:link w:val="HeaderChar"/>
    <w:uiPriority w:val="99"/>
    <w:unhideWhenUsed/>
    <w:rsid w:val="00753A6C"/>
    <w:pPr>
      <w:tabs>
        <w:tab w:val="center" w:pos="4513"/>
        <w:tab w:val="right" w:pos="9026"/>
      </w:tabs>
    </w:pPr>
  </w:style>
  <w:style w:type="character" w:customStyle="1" w:styleId="HeaderChar">
    <w:name w:val="Header Char"/>
    <w:basedOn w:val="DefaultParagraphFont"/>
    <w:link w:val="Header"/>
    <w:uiPriority w:val="99"/>
    <w:rsid w:val="00753A6C"/>
  </w:style>
  <w:style w:type="paragraph" w:styleId="Footer">
    <w:name w:val="footer"/>
    <w:basedOn w:val="Normal"/>
    <w:link w:val="FooterChar"/>
    <w:uiPriority w:val="99"/>
    <w:unhideWhenUsed/>
    <w:rsid w:val="00753A6C"/>
    <w:pPr>
      <w:tabs>
        <w:tab w:val="center" w:pos="4513"/>
        <w:tab w:val="right" w:pos="9026"/>
      </w:tabs>
    </w:pPr>
  </w:style>
  <w:style w:type="character" w:customStyle="1" w:styleId="FooterChar">
    <w:name w:val="Footer Char"/>
    <w:basedOn w:val="DefaultParagraphFont"/>
    <w:link w:val="Footer"/>
    <w:uiPriority w:val="99"/>
    <w:rsid w:val="00753A6C"/>
  </w:style>
  <w:style w:type="paragraph" w:styleId="BalloonText">
    <w:name w:val="Balloon Text"/>
    <w:basedOn w:val="Normal"/>
    <w:link w:val="BalloonTextChar"/>
    <w:uiPriority w:val="99"/>
    <w:semiHidden/>
    <w:unhideWhenUsed/>
    <w:rsid w:val="00E83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1.4.1614624857109.74589"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Wilsdon</dc:creator>
  <cp:keywords/>
  <dc:description/>
  <cp:lastModifiedBy>David Ashton</cp:lastModifiedBy>
  <cp:revision>2</cp:revision>
  <cp:lastPrinted>2023-03-18T14:41:00Z</cp:lastPrinted>
  <dcterms:created xsi:type="dcterms:W3CDTF">2023-03-18T14:42:00Z</dcterms:created>
  <dcterms:modified xsi:type="dcterms:W3CDTF">2023-03-18T14:42:00Z</dcterms:modified>
  <cp:category/>
</cp:coreProperties>
</file>