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AFF5" w14:textId="2FB23B90" w:rsidR="00AA6090" w:rsidRDefault="00AA6090" w:rsidP="00AA6090">
      <w:pPr>
        <w:pStyle w:val="NormalWeb"/>
        <w:spacing w:line="288" w:lineRule="atLeast"/>
        <w:ind w:left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CROYDON U3A </w:t>
      </w:r>
      <w:r w:rsidR="0070081C">
        <w:rPr>
          <w:rFonts w:ascii="Arial" w:hAnsi="Arial" w:cs="Arial"/>
          <w:color w:val="000000"/>
          <w:sz w:val="22"/>
          <w:szCs w:val="22"/>
        </w:rPr>
        <w:t>ANTI-DISCRIMINATION</w:t>
      </w:r>
      <w:r>
        <w:rPr>
          <w:rFonts w:ascii="Arial" w:hAnsi="Arial" w:cs="Arial"/>
          <w:color w:val="000000"/>
          <w:sz w:val="22"/>
          <w:szCs w:val="22"/>
        </w:rPr>
        <w:t xml:space="preserve"> STATEMENT</w:t>
      </w:r>
    </w:p>
    <w:p w14:paraId="5EB4063F" w14:textId="2A0CB411" w:rsidR="00DB4937" w:rsidRDefault="00DB4937" w:rsidP="00AA609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Croydon U3A is an organisation for people no longer in full time employment and promotes Learning, Laughing and Livin</w:t>
      </w:r>
      <w:r w:rsidR="00557C00">
        <w:rPr>
          <w:rFonts w:ascii="Arial" w:hAnsi="Arial" w:cs="Arial"/>
          <w:color w:val="000000"/>
          <w:sz w:val="22"/>
          <w:szCs w:val="22"/>
        </w:rPr>
        <w:t>g by all its members. We want</w:t>
      </w:r>
      <w:r>
        <w:rPr>
          <w:rFonts w:ascii="Arial" w:hAnsi="Arial" w:cs="Arial"/>
          <w:color w:val="000000"/>
          <w:sz w:val="22"/>
          <w:szCs w:val="22"/>
        </w:rPr>
        <w:t xml:space="preserve"> to be a</w:t>
      </w:r>
      <w:r w:rsidR="00557C00">
        <w:rPr>
          <w:rFonts w:ascii="Arial" w:hAnsi="Arial" w:cs="Arial"/>
          <w:color w:val="000000"/>
          <w:sz w:val="22"/>
          <w:szCs w:val="22"/>
        </w:rPr>
        <w:t xml:space="preserve">n inclusive organisation and </w:t>
      </w:r>
      <w:r>
        <w:rPr>
          <w:rFonts w:ascii="Arial" w:hAnsi="Arial" w:cs="Arial"/>
          <w:color w:val="000000"/>
          <w:sz w:val="22"/>
          <w:szCs w:val="22"/>
        </w:rPr>
        <w:t xml:space="preserve">not to discriminate against any person.  </w:t>
      </w:r>
    </w:p>
    <w:p w14:paraId="3B607A3A" w14:textId="77777777" w:rsidR="00AA6090" w:rsidRDefault="00AA6090" w:rsidP="00AA609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value and ce</w:t>
      </w:r>
      <w:r w:rsidR="00557C00">
        <w:rPr>
          <w:rFonts w:ascii="Arial" w:hAnsi="Arial" w:cs="Arial"/>
          <w:color w:val="000000"/>
          <w:sz w:val="22"/>
          <w:szCs w:val="22"/>
        </w:rPr>
        <w:t xml:space="preserve">lebrate diversity and strive to </w:t>
      </w:r>
      <w:r>
        <w:rPr>
          <w:rFonts w:ascii="Arial" w:hAnsi="Arial" w:cs="Arial"/>
          <w:color w:val="000000"/>
          <w:sz w:val="22"/>
          <w:szCs w:val="22"/>
        </w:rPr>
        <w:t>treat all members equitably. We recognise that different people bring different perspectives, ideas, knowledge and culture and that this difference brings great strength to our U3A.</w:t>
      </w:r>
      <w:r w:rsidR="003D0820">
        <w:rPr>
          <w:rFonts w:ascii="Arial" w:hAnsi="Arial" w:cs="Arial"/>
          <w:color w:val="000000"/>
          <w:sz w:val="22"/>
          <w:szCs w:val="22"/>
        </w:rPr>
        <w:t xml:space="preserve"> We strive to achieve a membership that reflects our community.</w:t>
      </w:r>
    </w:p>
    <w:p w14:paraId="7F3DC6A7" w14:textId="77777777" w:rsidR="00DB4937" w:rsidRDefault="00AA6090" w:rsidP="003D082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Equality Act 2010 has simplified anti-discrimination laws by having a single Act. The Act covers nine protected characteristics, which cannot be used as a reason to treat people unfairly. Th</w:t>
      </w:r>
      <w:r w:rsidR="003D0820">
        <w:rPr>
          <w:rFonts w:ascii="Arial" w:hAnsi="Arial" w:cs="Arial"/>
          <w:color w:val="000000"/>
          <w:sz w:val="22"/>
          <w:szCs w:val="22"/>
        </w:rPr>
        <w:t>e protected characteristics are: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age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disability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gender reassignment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marriage and civil partnership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pregnancy and maternity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race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religion or belief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sex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sexual orientation</w:t>
      </w:r>
    </w:p>
    <w:p w14:paraId="7FFAEEB9" w14:textId="77777777" w:rsidR="00AA6090" w:rsidRDefault="00AA6090" w:rsidP="003D082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Any person may have one or more protected characteristics.</w:t>
      </w:r>
    </w:p>
    <w:p w14:paraId="58A52B5D" w14:textId="77777777" w:rsidR="00AA6090" w:rsidRDefault="00AA6090" w:rsidP="00AA609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any member has suggestions to help us celebrate our members’ diversity or concerns about discrimination in Croydon U3A activities, they should contact the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u w:val="none"/>
          </w:rPr>
          <w:t>Chairman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(click the link to send a message).</w:t>
      </w:r>
    </w:p>
    <w:p w14:paraId="537D67E0" w14:textId="77777777" w:rsidR="00CB751A" w:rsidRDefault="0070081C" w:rsidP="00AA6090"/>
    <w:sectPr w:rsidR="00CB751A" w:rsidSect="000D6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CFC"/>
    <w:multiLevelType w:val="hybridMultilevel"/>
    <w:tmpl w:val="7C3435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60961BD"/>
    <w:multiLevelType w:val="hybridMultilevel"/>
    <w:tmpl w:val="D8281B1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132E23"/>
    <w:multiLevelType w:val="hybridMultilevel"/>
    <w:tmpl w:val="6AB8B72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34936324">
    <w:abstractNumId w:val="2"/>
  </w:num>
  <w:num w:numId="2" w16cid:durableId="1838572344">
    <w:abstractNumId w:val="1"/>
  </w:num>
  <w:num w:numId="3" w16cid:durableId="184728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90"/>
    <w:rsid w:val="000D6084"/>
    <w:rsid w:val="003D0820"/>
    <w:rsid w:val="00464CF9"/>
    <w:rsid w:val="00557C00"/>
    <w:rsid w:val="00697ED9"/>
    <w:rsid w:val="0070081C"/>
    <w:rsid w:val="00AA6090"/>
    <w:rsid w:val="00DB4937"/>
    <w:rsid w:val="00EC615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AF97"/>
  <w15:docId w15:val="{75ED4B44-B2D2-432B-A254-6DC4526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3asites.org.uk/croydon/mailing/c:5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Wilson</cp:lastModifiedBy>
  <cp:revision>2</cp:revision>
  <dcterms:created xsi:type="dcterms:W3CDTF">2022-04-25T12:35:00Z</dcterms:created>
  <dcterms:modified xsi:type="dcterms:W3CDTF">2022-04-25T12:35:00Z</dcterms:modified>
</cp:coreProperties>
</file>