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59E7" w14:textId="2351CE50" w:rsidR="00121439" w:rsidRDefault="00121439">
      <w:r>
        <w:rPr>
          <w:noProof/>
        </w:rPr>
        <w:drawing>
          <wp:anchor distT="0" distB="0" distL="114300" distR="114300" simplePos="0" relativeHeight="251659264" behindDoc="1" locked="0" layoutInCell="1" allowOverlap="1" wp14:anchorId="619EEBD9" wp14:editId="5E581B22">
            <wp:simplePos x="0" y="0"/>
            <wp:positionH relativeFrom="column">
              <wp:posOffset>-904875</wp:posOffset>
            </wp:positionH>
            <wp:positionV relativeFrom="paragraph">
              <wp:posOffset>-904875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5">
                      <a:extLst>
                        <a:ext uri="{28A0092B-C50C-407E-A947-70E740481C1C}">
                          <a14:useLocalDpi xmlns:a14="http://schemas.microsoft.com/office/drawing/2010/main" val="0"/>
                        </a:ext>
                      </a:extLst>
                    </a:blip>
                    <a:srcRect b="86492"/>
                    <a:stretch/>
                  </pic:blipFill>
                  <pic:spPr bwMode="auto">
                    <a:xfrm>
                      <a:off x="0" y="0"/>
                      <a:ext cx="7557074" cy="1443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7FDEDF" w14:textId="77777777" w:rsidR="00121439" w:rsidRDefault="00121439"/>
    <w:p w14:paraId="31B4C125" w14:textId="77777777" w:rsidR="009E27E1" w:rsidRDefault="009E27E1" w:rsidP="009E27E1">
      <w:pPr>
        <w:pStyle w:val="NormalWeb"/>
        <w:spacing w:before="120" w:beforeAutospacing="0" w:after="360" w:afterAutospacing="0"/>
        <w:jc w:val="center"/>
      </w:pPr>
      <w:r>
        <w:rPr>
          <w:rFonts w:ascii="Arial" w:hAnsi="Arial" w:cs="Arial"/>
          <w:b/>
          <w:bCs/>
          <w:color w:val="307EB5"/>
          <w:sz w:val="36"/>
          <w:szCs w:val="36"/>
        </w:rPr>
        <w:t>Would You Like to be our next Chair</w:t>
      </w:r>
    </w:p>
    <w:p w14:paraId="7E627145" w14:textId="03588497" w:rsidR="009E27E1" w:rsidRDefault="009E27E1" w:rsidP="009E27E1">
      <w:pPr>
        <w:pStyle w:val="Heading1"/>
        <w:numPr>
          <w:ilvl w:val="0"/>
          <w:numId w:val="8"/>
        </w:numPr>
        <w:tabs>
          <w:tab w:val="clear" w:pos="720"/>
          <w:tab w:val="num" w:pos="360"/>
        </w:tabs>
        <w:ind w:left="360"/>
        <w:textAlignment w:val="baseline"/>
        <w:rPr>
          <w:rFonts w:cs="Arial"/>
        </w:rPr>
      </w:pPr>
      <w:r>
        <w:rPr>
          <w:rFonts w:cs="Arial"/>
        </w:rPr>
        <w:t xml:space="preserve">Role </w:t>
      </w:r>
      <w:r w:rsidR="006C29B7">
        <w:rPr>
          <w:rFonts w:cs="Arial"/>
        </w:rPr>
        <w:t>summary:</w:t>
      </w:r>
    </w:p>
    <w:p w14:paraId="21A05EB0" w14:textId="77777777" w:rsidR="009E27E1" w:rsidRDefault="009E27E1" w:rsidP="009E27E1">
      <w:pPr>
        <w:pStyle w:val="NormalWeb"/>
        <w:shd w:val="clear" w:color="auto" w:fill="FFFFFF"/>
        <w:spacing w:before="240" w:beforeAutospacing="0" w:after="240" w:afterAutospacing="0"/>
        <w:ind w:left="142" w:right="-41"/>
      </w:pPr>
      <w:r>
        <w:rPr>
          <w:rFonts w:ascii="Calibri" w:hAnsi="Calibri" w:cs="Calibri"/>
          <w:color w:val="000000"/>
        </w:rPr>
        <w:t>It’s such a varied role, you may think it’s all fun and games, or standing at the front of the meeting to make announcements.  Well, that’s big part of it, but it also includes the following:</w:t>
      </w:r>
    </w:p>
    <w:p w14:paraId="205D567D" w14:textId="77777777" w:rsidR="009E27E1" w:rsidRDefault="009E27E1" w:rsidP="00B11B5A">
      <w:pPr>
        <w:pStyle w:val="NormalWeb"/>
        <w:numPr>
          <w:ilvl w:val="0"/>
          <w:numId w:val="9"/>
        </w:numPr>
        <w:shd w:val="clear" w:color="auto" w:fill="FFFFFF"/>
        <w:tabs>
          <w:tab w:val="clear" w:pos="720"/>
        </w:tabs>
        <w:spacing w:before="240" w:beforeAutospacing="0" w:after="0" w:afterAutospacing="0"/>
        <w:ind w:left="284" w:hanging="218"/>
        <w:textAlignment w:val="baseline"/>
        <w:rPr>
          <w:rFonts w:ascii="Arial" w:hAnsi="Arial" w:cs="Arial"/>
          <w:color w:val="000000"/>
          <w:sz w:val="20"/>
          <w:szCs w:val="20"/>
        </w:rPr>
      </w:pPr>
      <w:r>
        <w:rPr>
          <w:rFonts w:ascii="Calibri" w:hAnsi="Calibri" w:cs="Calibri"/>
          <w:color w:val="000000"/>
          <w:sz w:val="20"/>
          <w:szCs w:val="20"/>
        </w:rPr>
        <w:t>·</w:t>
      </w:r>
      <w:r>
        <w:rPr>
          <w:color w:val="000000"/>
          <w:sz w:val="14"/>
          <w:szCs w:val="14"/>
        </w:rPr>
        <w:t xml:space="preserve">       </w:t>
      </w:r>
      <w:r>
        <w:rPr>
          <w:rFonts w:ascii="Calibri" w:hAnsi="Calibri" w:cs="Calibri"/>
          <w:color w:val="000000"/>
        </w:rPr>
        <w:t>To provide inclusive and democratic leadership to the committee. </w:t>
      </w:r>
    </w:p>
    <w:p w14:paraId="37CBB701" w14:textId="77777777" w:rsidR="009E27E1" w:rsidRDefault="009E27E1" w:rsidP="00B11B5A">
      <w:pPr>
        <w:pStyle w:val="NormalWeb"/>
        <w:numPr>
          <w:ilvl w:val="0"/>
          <w:numId w:val="9"/>
        </w:numPr>
        <w:shd w:val="clear" w:color="auto" w:fill="FFFFFF"/>
        <w:tabs>
          <w:tab w:val="clear" w:pos="720"/>
        </w:tabs>
        <w:spacing w:before="0" w:beforeAutospacing="0" w:after="0" w:afterAutospacing="0"/>
        <w:ind w:left="284" w:hanging="218"/>
        <w:textAlignment w:val="baseline"/>
        <w:rPr>
          <w:rFonts w:ascii="Arial" w:hAnsi="Arial" w:cs="Arial"/>
          <w:color w:val="000000"/>
          <w:sz w:val="20"/>
          <w:szCs w:val="20"/>
        </w:rPr>
      </w:pPr>
      <w:r>
        <w:rPr>
          <w:rFonts w:ascii="Calibri" w:hAnsi="Calibri" w:cs="Calibri"/>
          <w:color w:val="000000"/>
          <w:sz w:val="20"/>
          <w:szCs w:val="20"/>
        </w:rPr>
        <w:t>·</w:t>
      </w:r>
      <w:r>
        <w:rPr>
          <w:color w:val="000000"/>
          <w:sz w:val="14"/>
          <w:szCs w:val="14"/>
        </w:rPr>
        <w:t xml:space="preserve">       </w:t>
      </w:r>
      <w:r>
        <w:rPr>
          <w:rFonts w:ascii="Calibri" w:hAnsi="Calibri" w:cs="Calibri"/>
          <w:color w:val="000000"/>
        </w:rPr>
        <w:t>To ensure the committee fulfils its responsibilities of the u3a.</w:t>
      </w:r>
    </w:p>
    <w:p w14:paraId="1D3860AE" w14:textId="77777777" w:rsidR="009E27E1" w:rsidRDefault="009E27E1" w:rsidP="00B11B5A">
      <w:pPr>
        <w:pStyle w:val="NormalWeb"/>
        <w:numPr>
          <w:ilvl w:val="0"/>
          <w:numId w:val="9"/>
        </w:numPr>
        <w:shd w:val="clear" w:color="auto" w:fill="FFFFFF"/>
        <w:tabs>
          <w:tab w:val="clear" w:pos="720"/>
        </w:tabs>
        <w:spacing w:before="0" w:beforeAutospacing="0" w:after="0" w:afterAutospacing="0"/>
        <w:ind w:left="284" w:hanging="218"/>
        <w:textAlignment w:val="baseline"/>
        <w:rPr>
          <w:rFonts w:ascii="Arial" w:hAnsi="Arial" w:cs="Arial"/>
          <w:color w:val="000000"/>
          <w:sz w:val="20"/>
          <w:szCs w:val="20"/>
        </w:rPr>
      </w:pPr>
      <w:r>
        <w:rPr>
          <w:rFonts w:ascii="Calibri" w:hAnsi="Calibri" w:cs="Calibri"/>
          <w:color w:val="000000"/>
          <w:sz w:val="20"/>
          <w:szCs w:val="20"/>
        </w:rPr>
        <w:t>·</w:t>
      </w:r>
      <w:r>
        <w:rPr>
          <w:color w:val="000000"/>
          <w:sz w:val="14"/>
          <w:szCs w:val="14"/>
        </w:rPr>
        <w:t xml:space="preserve">       </w:t>
      </w:r>
      <w:r>
        <w:rPr>
          <w:rFonts w:ascii="Calibri" w:hAnsi="Calibri" w:cs="Calibri"/>
          <w:color w:val="000000"/>
        </w:rPr>
        <w:t>To ensure the u3a upholds the guiding principles.</w:t>
      </w:r>
    </w:p>
    <w:p w14:paraId="16E1B959" w14:textId="77777777" w:rsidR="009E27E1" w:rsidRDefault="009E27E1" w:rsidP="00B11B5A">
      <w:pPr>
        <w:pStyle w:val="NormalWeb"/>
        <w:numPr>
          <w:ilvl w:val="0"/>
          <w:numId w:val="9"/>
        </w:numPr>
        <w:shd w:val="clear" w:color="auto" w:fill="FFFFFF"/>
        <w:tabs>
          <w:tab w:val="clear" w:pos="720"/>
        </w:tabs>
        <w:spacing w:before="0" w:beforeAutospacing="0" w:after="0" w:afterAutospacing="0"/>
        <w:ind w:left="284" w:hanging="218"/>
        <w:textAlignment w:val="baseline"/>
        <w:rPr>
          <w:rFonts w:ascii="Arial" w:hAnsi="Arial" w:cs="Arial"/>
          <w:color w:val="000000"/>
          <w:sz w:val="20"/>
          <w:szCs w:val="20"/>
        </w:rPr>
      </w:pPr>
      <w:r>
        <w:rPr>
          <w:rFonts w:ascii="Calibri" w:hAnsi="Calibri" w:cs="Calibri"/>
          <w:color w:val="000000"/>
          <w:sz w:val="20"/>
          <w:szCs w:val="20"/>
        </w:rPr>
        <w:t>·</w:t>
      </w:r>
      <w:r>
        <w:rPr>
          <w:color w:val="000000"/>
          <w:sz w:val="14"/>
          <w:szCs w:val="14"/>
        </w:rPr>
        <w:t xml:space="preserve">       </w:t>
      </w:r>
      <w:r>
        <w:rPr>
          <w:rFonts w:ascii="Calibri" w:hAnsi="Calibri" w:cs="Calibri"/>
          <w:color w:val="000000"/>
        </w:rPr>
        <w:t>To oversee adherence to the terms and conditions of affiliation to the Third Age Trust.</w:t>
      </w:r>
    </w:p>
    <w:p w14:paraId="6C903F68" w14:textId="77777777" w:rsidR="009E27E1" w:rsidRDefault="009E27E1" w:rsidP="00B11B5A">
      <w:pPr>
        <w:pStyle w:val="NormalWeb"/>
        <w:numPr>
          <w:ilvl w:val="0"/>
          <w:numId w:val="9"/>
        </w:numPr>
        <w:shd w:val="clear" w:color="auto" w:fill="FFFFFF"/>
        <w:tabs>
          <w:tab w:val="clear" w:pos="720"/>
        </w:tabs>
        <w:spacing w:before="0" w:beforeAutospacing="0" w:after="240" w:afterAutospacing="0"/>
        <w:ind w:left="284" w:hanging="218"/>
        <w:textAlignment w:val="baseline"/>
        <w:rPr>
          <w:rFonts w:ascii="Arial" w:hAnsi="Arial" w:cs="Arial"/>
          <w:color w:val="000000"/>
          <w:sz w:val="20"/>
          <w:szCs w:val="20"/>
        </w:rPr>
      </w:pPr>
      <w:r>
        <w:rPr>
          <w:rFonts w:ascii="Calibri" w:hAnsi="Calibri" w:cs="Calibri"/>
          <w:color w:val="000000"/>
          <w:sz w:val="20"/>
          <w:szCs w:val="20"/>
        </w:rPr>
        <w:t>·</w:t>
      </w:r>
      <w:r>
        <w:rPr>
          <w:color w:val="000000"/>
          <w:sz w:val="14"/>
          <w:szCs w:val="14"/>
        </w:rPr>
        <w:t xml:space="preserve">       </w:t>
      </w:r>
      <w:r>
        <w:rPr>
          <w:rFonts w:ascii="Calibri" w:hAnsi="Calibri" w:cs="Calibri"/>
          <w:color w:val="000000"/>
        </w:rPr>
        <w:t>To safeguard the good name and values of the u3a organisation. </w:t>
      </w:r>
    </w:p>
    <w:p w14:paraId="74DD5BD5" w14:textId="77777777" w:rsidR="009E27E1" w:rsidRDefault="009E27E1" w:rsidP="009E27E1">
      <w:pPr>
        <w:pStyle w:val="Heading1"/>
        <w:numPr>
          <w:ilvl w:val="0"/>
          <w:numId w:val="10"/>
        </w:numPr>
        <w:textAlignment w:val="baseline"/>
        <w:rPr>
          <w:rFonts w:cs="Arial"/>
          <w:color w:val="2F5496"/>
          <w:sz w:val="48"/>
          <w:szCs w:val="48"/>
        </w:rPr>
      </w:pPr>
      <w:r>
        <w:rPr>
          <w:rFonts w:cs="Arial"/>
          <w:color w:val="2F5496"/>
        </w:rPr>
        <w:t>Main responsibilities </w:t>
      </w:r>
    </w:p>
    <w:p w14:paraId="6B18FFAD" w14:textId="77777777" w:rsidR="009E27E1" w:rsidRDefault="009E27E1" w:rsidP="006C29B7">
      <w:pPr>
        <w:pStyle w:val="Heading2"/>
        <w:numPr>
          <w:ilvl w:val="0"/>
          <w:numId w:val="0"/>
        </w:numPr>
        <w:ind w:left="142"/>
        <w:rPr>
          <w:rFonts w:ascii="Times New Roman" w:hAnsi="Times New Roman" w:cs="Times New Roman"/>
          <w:color w:val="auto"/>
        </w:rPr>
      </w:pPr>
      <w:r>
        <w:rPr>
          <w:rFonts w:cs="Arial"/>
          <w:color w:val="2F5496"/>
        </w:rPr>
        <w:t>Committee meetings </w:t>
      </w:r>
    </w:p>
    <w:p w14:paraId="39156F15" w14:textId="77777777" w:rsidR="009E27E1" w:rsidRDefault="009E27E1" w:rsidP="006C29B7">
      <w:pPr>
        <w:pStyle w:val="Heading2"/>
        <w:numPr>
          <w:ilvl w:val="0"/>
          <w:numId w:val="0"/>
        </w:numPr>
        <w:shd w:val="clear" w:color="auto" w:fill="FFFFFF"/>
        <w:spacing w:before="0" w:after="0"/>
        <w:ind w:left="142"/>
        <w:rPr>
          <w:rFonts w:cs="Arial"/>
          <w:color w:val="2F5496"/>
        </w:rPr>
      </w:pPr>
      <w:r>
        <w:rPr>
          <w:rFonts w:cs="Arial"/>
          <w:color w:val="2F5496"/>
        </w:rPr>
        <w:t>Annual General Meeting (AGM)</w:t>
      </w:r>
    </w:p>
    <w:p w14:paraId="11E590FC" w14:textId="77777777" w:rsidR="00AD3C73" w:rsidRPr="00AD3C73" w:rsidRDefault="00AD3C73" w:rsidP="00AD3C73">
      <w:pPr>
        <w:spacing w:line="240" w:lineRule="auto"/>
      </w:pPr>
    </w:p>
    <w:p w14:paraId="06534D60" w14:textId="77777777" w:rsidR="009E27E1" w:rsidRDefault="009E27E1" w:rsidP="006C29B7">
      <w:pPr>
        <w:pStyle w:val="Heading2"/>
        <w:numPr>
          <w:ilvl w:val="0"/>
          <w:numId w:val="0"/>
        </w:numPr>
        <w:shd w:val="clear" w:color="auto" w:fill="FFFFFF"/>
        <w:spacing w:before="0" w:after="0"/>
        <w:ind w:left="142"/>
        <w:rPr>
          <w:rFonts w:cs="Arial"/>
          <w:b w:val="0"/>
          <w:bCs/>
          <w:color w:val="000000"/>
          <w:sz w:val="22"/>
          <w:szCs w:val="22"/>
        </w:rPr>
      </w:pPr>
      <w:r>
        <w:rPr>
          <w:rFonts w:cs="Arial"/>
          <w:color w:val="2F5496"/>
        </w:rPr>
        <w:t xml:space="preserve">Governance - </w:t>
      </w:r>
      <w:r>
        <w:rPr>
          <w:rFonts w:cs="Arial"/>
          <w:b w:val="0"/>
          <w:bCs/>
          <w:color w:val="000000"/>
          <w:sz w:val="22"/>
          <w:szCs w:val="22"/>
        </w:rPr>
        <w:t>To ensure the committee complies with its constitution and remains focused on the u3a’s stated charitable objects/purposes and its aims.  </w:t>
      </w:r>
    </w:p>
    <w:p w14:paraId="0EF051B0" w14:textId="77777777" w:rsidR="00AD3C73" w:rsidRPr="00AD3C73" w:rsidRDefault="00AD3C73" w:rsidP="00AD3C73"/>
    <w:p w14:paraId="44CC200F" w14:textId="77777777" w:rsidR="009E27E1" w:rsidRDefault="009E27E1" w:rsidP="00AD3C73">
      <w:pPr>
        <w:pStyle w:val="Heading2"/>
        <w:numPr>
          <w:ilvl w:val="0"/>
          <w:numId w:val="0"/>
        </w:numPr>
        <w:shd w:val="clear" w:color="auto" w:fill="FFFFFF"/>
        <w:spacing w:before="0" w:after="0"/>
        <w:ind w:left="142"/>
        <w:rPr>
          <w:rFonts w:ascii="Calibri" w:hAnsi="Calibri" w:cs="Calibri"/>
          <w:b w:val="0"/>
          <w:bCs/>
          <w:color w:val="000000"/>
          <w:sz w:val="24"/>
          <w:szCs w:val="24"/>
        </w:rPr>
      </w:pPr>
      <w:r>
        <w:rPr>
          <w:rFonts w:cs="Arial"/>
          <w:color w:val="2F5496"/>
        </w:rPr>
        <w:t xml:space="preserve">Finance - </w:t>
      </w:r>
      <w:r>
        <w:rPr>
          <w:rFonts w:ascii="Calibri" w:hAnsi="Calibri" w:cs="Calibri"/>
          <w:b w:val="0"/>
          <w:bCs/>
          <w:color w:val="000000"/>
          <w:sz w:val="24"/>
          <w:szCs w:val="24"/>
        </w:rPr>
        <w:t>To be constantly aware of the financial position of the u3a through regular communication with the Treasurer</w:t>
      </w:r>
    </w:p>
    <w:p w14:paraId="5C7A5EB6" w14:textId="77777777" w:rsidR="00AD3C73" w:rsidRPr="00AD3C73" w:rsidRDefault="00AD3C73" w:rsidP="00AD3C73"/>
    <w:p w14:paraId="65F6C487" w14:textId="77777777" w:rsidR="009E27E1" w:rsidRDefault="009E27E1" w:rsidP="00AD3C73">
      <w:pPr>
        <w:pStyle w:val="Heading2"/>
        <w:numPr>
          <w:ilvl w:val="0"/>
          <w:numId w:val="0"/>
        </w:numPr>
        <w:shd w:val="clear" w:color="auto" w:fill="FFFFFF"/>
        <w:spacing w:before="0" w:after="0"/>
        <w:ind w:left="142"/>
      </w:pPr>
      <w:r>
        <w:rPr>
          <w:rFonts w:cs="Arial"/>
          <w:color w:val="2F5496"/>
        </w:rPr>
        <w:t>Members of the u3a -</w:t>
      </w:r>
    </w:p>
    <w:p w14:paraId="46DE4A28" w14:textId="77777777" w:rsidR="009E27E1" w:rsidRDefault="009E27E1" w:rsidP="00AD3C73">
      <w:pPr>
        <w:pStyle w:val="Heading2"/>
        <w:numPr>
          <w:ilvl w:val="0"/>
          <w:numId w:val="0"/>
        </w:numPr>
        <w:shd w:val="clear" w:color="auto" w:fill="FFFFFF"/>
        <w:spacing w:before="0" w:after="0"/>
        <w:ind w:left="142"/>
      </w:pPr>
      <w:r>
        <w:rPr>
          <w:rFonts w:cs="Arial"/>
          <w:b w:val="0"/>
          <w:bCs/>
          <w:color w:val="000000"/>
          <w:sz w:val="22"/>
          <w:szCs w:val="22"/>
        </w:rPr>
        <w:t>To ensure the u3a has maximum impact for its members.</w:t>
      </w:r>
    </w:p>
    <w:p w14:paraId="58CFB593" w14:textId="77777777" w:rsidR="009E27E1" w:rsidRDefault="009E27E1" w:rsidP="00AD3C73">
      <w:pPr>
        <w:pStyle w:val="Heading2"/>
        <w:numPr>
          <w:ilvl w:val="0"/>
          <w:numId w:val="0"/>
        </w:numPr>
        <w:shd w:val="clear" w:color="auto" w:fill="FFFFFF"/>
        <w:spacing w:before="0" w:after="0"/>
        <w:ind w:left="142"/>
      </w:pPr>
      <w:r>
        <w:rPr>
          <w:rFonts w:cs="Arial"/>
          <w:b w:val="0"/>
          <w:bCs/>
          <w:color w:val="000000"/>
          <w:sz w:val="22"/>
          <w:szCs w:val="22"/>
        </w:rPr>
        <w:t>To ensure all volunteers feel valued and supported. </w:t>
      </w:r>
    </w:p>
    <w:p w14:paraId="3375A876" w14:textId="77777777" w:rsidR="009E27E1" w:rsidRDefault="009E27E1" w:rsidP="00AD3C73">
      <w:pPr>
        <w:pStyle w:val="Heading2"/>
        <w:numPr>
          <w:ilvl w:val="0"/>
          <w:numId w:val="0"/>
        </w:numPr>
        <w:shd w:val="clear" w:color="auto" w:fill="FFFFFF"/>
        <w:spacing w:before="0" w:after="0"/>
        <w:ind w:left="142"/>
        <w:rPr>
          <w:rFonts w:cs="Arial"/>
          <w:b w:val="0"/>
          <w:bCs/>
          <w:color w:val="000000"/>
          <w:sz w:val="22"/>
          <w:szCs w:val="22"/>
        </w:rPr>
      </w:pPr>
      <w:r>
        <w:rPr>
          <w:rFonts w:cs="Arial"/>
          <w:b w:val="0"/>
          <w:bCs/>
          <w:color w:val="000000"/>
          <w:sz w:val="22"/>
          <w:szCs w:val="22"/>
        </w:rPr>
        <w:t>To attend u3a functions and host monthly meetings as required. </w:t>
      </w:r>
    </w:p>
    <w:p w14:paraId="03BE8F55" w14:textId="77777777" w:rsidR="00AD3C73" w:rsidRPr="00AD3C73" w:rsidRDefault="00AD3C73" w:rsidP="00AD3C73"/>
    <w:p w14:paraId="0D6E119C" w14:textId="1B024B56" w:rsidR="00AD3C73" w:rsidRDefault="009E27E1" w:rsidP="00AD3C73">
      <w:pPr>
        <w:pStyle w:val="Heading2"/>
        <w:numPr>
          <w:ilvl w:val="0"/>
          <w:numId w:val="0"/>
        </w:numPr>
        <w:shd w:val="clear" w:color="auto" w:fill="FFFFFF"/>
        <w:spacing w:before="0" w:after="0"/>
        <w:ind w:left="142"/>
        <w:rPr>
          <w:b w:val="0"/>
          <w:bCs/>
          <w:color w:val="000000"/>
          <w:sz w:val="12"/>
          <w:szCs w:val="12"/>
        </w:rPr>
      </w:pPr>
      <w:r>
        <w:rPr>
          <w:rFonts w:cs="Arial"/>
          <w:color w:val="2F5496"/>
        </w:rPr>
        <w:t>External contacts - </w:t>
      </w:r>
      <w:r>
        <w:rPr>
          <w:rFonts w:cs="Arial"/>
          <w:b w:val="0"/>
          <w:bCs/>
          <w:color w:val="000000"/>
          <w:sz w:val="22"/>
          <w:szCs w:val="22"/>
        </w:rPr>
        <w:t>To liaise with local organisations and to be the first point of contact.  Also to be a spokesperson and an ambassador for the u3a ensuring that the local community is aware of what the u3a is and does. </w:t>
      </w:r>
      <w:r>
        <w:rPr>
          <w:rFonts w:cs="Arial"/>
          <w:b w:val="0"/>
          <w:bCs/>
          <w:color w:val="000000"/>
          <w:sz w:val="18"/>
          <w:szCs w:val="18"/>
        </w:rPr>
        <w:t>·</w:t>
      </w:r>
      <w:r>
        <w:rPr>
          <w:b w:val="0"/>
          <w:bCs/>
          <w:color w:val="000000"/>
          <w:sz w:val="12"/>
          <w:szCs w:val="12"/>
        </w:rPr>
        <w:t>      </w:t>
      </w:r>
    </w:p>
    <w:p w14:paraId="1BBB5BD2" w14:textId="77777777" w:rsidR="00AD3C73" w:rsidRPr="00AD3C73" w:rsidRDefault="00AD3C73" w:rsidP="00AD3C73"/>
    <w:p w14:paraId="190F0A7B" w14:textId="77777777" w:rsidR="009E27E1" w:rsidRDefault="009E27E1" w:rsidP="00AD3C73">
      <w:pPr>
        <w:pStyle w:val="Heading2"/>
        <w:numPr>
          <w:ilvl w:val="0"/>
          <w:numId w:val="0"/>
        </w:numPr>
        <w:shd w:val="clear" w:color="auto" w:fill="FFFFFF"/>
        <w:spacing w:before="0" w:after="280"/>
        <w:ind w:left="142"/>
      </w:pPr>
      <w:r>
        <w:rPr>
          <w:sz w:val="14"/>
          <w:szCs w:val="14"/>
        </w:rPr>
        <w:t> </w:t>
      </w:r>
      <w:r>
        <w:rPr>
          <w:rFonts w:cs="Arial"/>
          <w:color w:val="2F5496"/>
        </w:rPr>
        <w:t xml:space="preserve">On completion of service - </w:t>
      </w:r>
      <w:r>
        <w:rPr>
          <w:rFonts w:cs="Arial"/>
          <w:b w:val="0"/>
          <w:bCs/>
          <w:color w:val="000000"/>
          <w:sz w:val="22"/>
          <w:szCs w:val="22"/>
        </w:rPr>
        <w:t>To carry out a comprehensive handover to the new Chair.</w:t>
      </w:r>
    </w:p>
    <w:p w14:paraId="7737305E" w14:textId="0197A580" w:rsidR="00EA771A" w:rsidRPr="00A019A9" w:rsidRDefault="00EA771A" w:rsidP="009E27E1">
      <w:pPr>
        <w:pStyle w:val="Title"/>
        <w:jc w:val="center"/>
        <w:rPr>
          <w:rFonts w:cs="Arial"/>
          <w:sz w:val="24"/>
        </w:rPr>
      </w:pPr>
    </w:p>
    <w:sectPr w:rsidR="00EA771A" w:rsidRPr="00A019A9" w:rsidSect="00AD3C73">
      <w:pgSz w:w="11906" w:h="16838"/>
      <w:pgMar w:top="1440" w:right="1440" w:bottom="6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A25A7"/>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228336E"/>
    <w:multiLevelType w:val="multilevel"/>
    <w:tmpl w:val="796A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B7630"/>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BED0D16"/>
    <w:multiLevelType w:val="multilevel"/>
    <w:tmpl w:val="726E7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C383E"/>
    <w:multiLevelType w:val="multilevel"/>
    <w:tmpl w:val="EF845590"/>
    <w:lvl w:ilvl="0">
      <w:start w:val="1"/>
      <w:numFmt w:val="decimal"/>
      <w:lvlText w:val="%1."/>
      <w:lvlJc w:val="left"/>
      <w:pPr>
        <w:ind w:left="360" w:hanging="360"/>
      </w:pPr>
    </w:lvl>
    <w:lvl w:ilvl="1">
      <w:start w:val="1"/>
      <w:numFmt w:val="decimal"/>
      <w:lvlText w:val="%1.%2."/>
      <w:lvlJc w:val="left"/>
      <w:pPr>
        <w:ind w:left="1708"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A903E8"/>
    <w:multiLevelType w:val="multilevel"/>
    <w:tmpl w:val="EF72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D28A2"/>
    <w:multiLevelType w:val="multilevel"/>
    <w:tmpl w:val="F3F0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53419EF"/>
    <w:multiLevelType w:val="multilevel"/>
    <w:tmpl w:val="2D6049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F511CD3"/>
    <w:multiLevelType w:val="multilevel"/>
    <w:tmpl w:val="2D604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8530587">
    <w:abstractNumId w:val="7"/>
  </w:num>
  <w:num w:numId="2" w16cid:durableId="361979077">
    <w:abstractNumId w:val="5"/>
  </w:num>
  <w:num w:numId="3" w16cid:durableId="467824673">
    <w:abstractNumId w:val="0"/>
  </w:num>
  <w:num w:numId="4" w16cid:durableId="1003119172">
    <w:abstractNumId w:val="1"/>
  </w:num>
  <w:num w:numId="5" w16cid:durableId="1567648084">
    <w:abstractNumId w:val="9"/>
  </w:num>
  <w:num w:numId="6" w16cid:durableId="1192961371">
    <w:abstractNumId w:val="3"/>
  </w:num>
  <w:num w:numId="7" w16cid:durableId="1203517843">
    <w:abstractNumId w:val="8"/>
  </w:num>
  <w:num w:numId="8" w16cid:durableId="1729255325">
    <w:abstractNumId w:val="2"/>
  </w:num>
  <w:num w:numId="9" w16cid:durableId="427236788">
    <w:abstractNumId w:val="6"/>
  </w:num>
  <w:num w:numId="10" w16cid:durableId="1349715105">
    <w:abstractNumId w:val="4"/>
    <w:lvlOverride w:ilvl="0">
      <w:lvl w:ilvl="0">
        <w:numFmt w:val="decimal"/>
        <w:lvlText w:val="%1."/>
        <w:lvlJc w:val="left"/>
        <w:rPr>
          <w:sz w:val="32"/>
          <w:szCs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9"/>
    <w:rsid w:val="00022AB6"/>
    <w:rsid w:val="00121439"/>
    <w:rsid w:val="00582088"/>
    <w:rsid w:val="006C29B7"/>
    <w:rsid w:val="00746485"/>
    <w:rsid w:val="009E27E1"/>
    <w:rsid w:val="00A019A9"/>
    <w:rsid w:val="00AD3C73"/>
    <w:rsid w:val="00B11B5A"/>
    <w:rsid w:val="00DA022A"/>
    <w:rsid w:val="00E659F8"/>
    <w:rsid w:val="00EA7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1D4C"/>
  <w15:chartTrackingRefBased/>
  <w15:docId w15:val="{8EAF891C-74E3-4ADC-A267-F9AEFCEC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39"/>
    <w:pPr>
      <w:keepNext/>
      <w:keepLines/>
      <w:spacing w:before="240" w:after="120" w:line="360" w:lineRule="exact"/>
      <w:outlineLvl w:val="0"/>
    </w:pPr>
    <w:rPr>
      <w:rFonts w:ascii="Arial" w:eastAsiaTheme="majorEastAsia" w:hAnsi="Arial" w:cstheme="majorBidi"/>
      <w:b/>
      <w:color w:val="1C5B9A"/>
      <w:kern w:val="0"/>
      <w:sz w:val="32"/>
      <w:szCs w:val="32"/>
      <w14:ligatures w14:val="none"/>
    </w:rPr>
  </w:style>
  <w:style w:type="paragraph" w:styleId="Heading2">
    <w:name w:val="heading 2"/>
    <w:basedOn w:val="Normal"/>
    <w:next w:val="Normal"/>
    <w:link w:val="Heading2Char"/>
    <w:uiPriority w:val="9"/>
    <w:unhideWhenUsed/>
    <w:qFormat/>
    <w:rsid w:val="00121439"/>
    <w:pPr>
      <w:keepNext/>
      <w:keepLines/>
      <w:numPr>
        <w:numId w:val="3"/>
      </w:numPr>
      <w:spacing w:before="240" w:after="120" w:line="320" w:lineRule="exact"/>
      <w:ind w:left="357" w:hanging="357"/>
      <w:outlineLvl w:val="1"/>
    </w:pPr>
    <w:rPr>
      <w:rFonts w:ascii="Arial" w:eastAsiaTheme="majorEastAsia" w:hAnsi="Arial" w:cstheme="majorBidi"/>
      <w:b/>
      <w:color w:val="1C5B9A"/>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439"/>
    <w:rPr>
      <w:rFonts w:ascii="Arial" w:eastAsiaTheme="majorEastAsia" w:hAnsi="Arial" w:cstheme="majorBidi"/>
      <w:b/>
      <w:color w:val="1C5B9A"/>
      <w:kern w:val="0"/>
      <w:sz w:val="32"/>
      <w:szCs w:val="32"/>
      <w14:ligatures w14:val="none"/>
    </w:rPr>
  </w:style>
  <w:style w:type="character" w:customStyle="1" w:styleId="Heading2Char">
    <w:name w:val="Heading 2 Char"/>
    <w:basedOn w:val="DefaultParagraphFont"/>
    <w:link w:val="Heading2"/>
    <w:uiPriority w:val="9"/>
    <w:rsid w:val="00121439"/>
    <w:rPr>
      <w:rFonts w:ascii="Arial" w:eastAsiaTheme="majorEastAsia" w:hAnsi="Arial" w:cstheme="majorBidi"/>
      <w:b/>
      <w:color w:val="1C5B9A"/>
      <w:kern w:val="0"/>
      <w:sz w:val="26"/>
      <w:szCs w:val="26"/>
      <w14:ligatures w14:val="none"/>
    </w:rPr>
  </w:style>
  <w:style w:type="paragraph" w:styleId="Title">
    <w:name w:val="Title"/>
    <w:basedOn w:val="Normal"/>
    <w:next w:val="Normal"/>
    <w:link w:val="TitleChar"/>
    <w:uiPriority w:val="10"/>
    <w:qFormat/>
    <w:rsid w:val="00121439"/>
    <w:pPr>
      <w:spacing w:before="120" w:after="360" w:line="700" w:lineRule="exact"/>
      <w:contextualSpacing/>
    </w:pPr>
    <w:rPr>
      <w:rFonts w:ascii="Arial" w:eastAsiaTheme="majorEastAsia" w:hAnsi="Arial" w:cstheme="majorBidi"/>
      <w:b/>
      <w:color w:val="307EB5"/>
      <w:spacing w:val="-10"/>
      <w:kern w:val="28"/>
      <w:sz w:val="60"/>
      <w:szCs w:val="56"/>
      <w14:ligatures w14:val="none"/>
    </w:rPr>
  </w:style>
  <w:style w:type="character" w:customStyle="1" w:styleId="TitleChar">
    <w:name w:val="Title Char"/>
    <w:basedOn w:val="DefaultParagraphFont"/>
    <w:link w:val="Title"/>
    <w:uiPriority w:val="10"/>
    <w:rsid w:val="00121439"/>
    <w:rPr>
      <w:rFonts w:ascii="Arial" w:eastAsiaTheme="majorEastAsia" w:hAnsi="Arial" w:cstheme="majorBidi"/>
      <w:b/>
      <w:color w:val="307EB5"/>
      <w:spacing w:val="-10"/>
      <w:kern w:val="28"/>
      <w:sz w:val="60"/>
      <w:szCs w:val="56"/>
      <w14:ligatures w14:val="none"/>
    </w:rPr>
  </w:style>
  <w:style w:type="paragraph" w:styleId="ListParagraph">
    <w:name w:val="List Paragraph"/>
    <w:basedOn w:val="Normal"/>
    <w:uiPriority w:val="34"/>
    <w:qFormat/>
    <w:rsid w:val="00121439"/>
    <w:pPr>
      <w:ind w:left="720"/>
      <w:contextualSpacing/>
    </w:pPr>
  </w:style>
  <w:style w:type="paragraph" w:styleId="NormalWeb">
    <w:name w:val="Normal (Web)"/>
    <w:basedOn w:val="Normal"/>
    <w:uiPriority w:val="99"/>
    <w:semiHidden/>
    <w:unhideWhenUsed/>
    <w:rsid w:val="009E27E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Tweddell</dc:creator>
  <cp:keywords/>
  <dc:description/>
  <cp:lastModifiedBy>Dawn Tweddell</cp:lastModifiedBy>
  <cp:revision>7</cp:revision>
  <dcterms:created xsi:type="dcterms:W3CDTF">2024-02-18T14:06:00Z</dcterms:created>
  <dcterms:modified xsi:type="dcterms:W3CDTF">2024-03-15T11:55:00Z</dcterms:modified>
</cp:coreProperties>
</file>