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F841" w14:textId="02E4AA2F" w:rsidR="00FA43CB" w:rsidRPr="00C41930" w:rsidRDefault="00793624" w:rsidP="00C41930">
      <w:pPr>
        <w:jc w:val="center"/>
        <w:rPr>
          <w:rFonts w:ascii="Tahoma" w:eastAsiaTheme="majorEastAsia" w:hAnsi="Tahoma" w:cs="Tahoma"/>
          <w:spacing w:val="-10"/>
          <w:kern w:val="28"/>
          <w:sz w:val="40"/>
          <w:szCs w:val="40"/>
        </w:rPr>
      </w:pPr>
      <w:r w:rsidRPr="00C41930">
        <w:rPr>
          <w:rFonts w:ascii="Tahoma" w:eastAsiaTheme="majorEastAsia" w:hAnsi="Tahoma" w:cs="Tahoma"/>
          <w:spacing w:val="-10"/>
          <w:kern w:val="28"/>
          <w:sz w:val="40"/>
          <w:szCs w:val="40"/>
        </w:rPr>
        <w:t>General</w:t>
      </w:r>
      <w:r w:rsidR="003E266F" w:rsidRPr="00C41930">
        <w:rPr>
          <w:rFonts w:ascii="Tahoma" w:eastAsiaTheme="majorEastAsia" w:hAnsi="Tahoma" w:cs="Tahoma"/>
          <w:spacing w:val="-10"/>
          <w:kern w:val="28"/>
          <w:sz w:val="40"/>
          <w:szCs w:val="40"/>
        </w:rPr>
        <w:t xml:space="preserve"> Indoor</w:t>
      </w:r>
      <w:r w:rsidRPr="00C41930">
        <w:rPr>
          <w:rFonts w:ascii="Tahoma" w:eastAsiaTheme="majorEastAsia" w:hAnsi="Tahoma" w:cs="Tahoma"/>
          <w:spacing w:val="-10"/>
          <w:kern w:val="28"/>
          <w:sz w:val="40"/>
          <w:szCs w:val="40"/>
        </w:rPr>
        <w:t xml:space="preserve"> Activity Risk Assessment Checklist</w:t>
      </w:r>
    </w:p>
    <w:tbl>
      <w:tblPr>
        <w:tblStyle w:val="TableGrid"/>
        <w:tblW w:w="9275" w:type="dxa"/>
        <w:tblInd w:w="-5" w:type="dxa"/>
        <w:tblCellMar>
          <w:top w:w="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75"/>
      </w:tblGrid>
      <w:tr w:rsidR="00793624" w:rsidRPr="0052325A" w14:paraId="0292F3A8" w14:textId="77777777" w:rsidTr="00C41930">
        <w:trPr>
          <w:trHeight w:val="630"/>
        </w:trPr>
        <w:tc>
          <w:tcPr>
            <w:tcW w:w="9275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7E2D57FE" w14:textId="77777777" w:rsidR="00793624" w:rsidRPr="0052325A" w:rsidRDefault="00793624" w:rsidP="006560ED">
            <w:pPr>
              <w:spacing w:after="160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U3A Name </w:t>
            </w:r>
          </w:p>
          <w:p w14:paraId="2C959C1E" w14:textId="77777777" w:rsidR="00793624" w:rsidRPr="0052325A" w:rsidRDefault="00793624" w:rsidP="006560ED">
            <w:pPr>
              <w:spacing w:after="160"/>
              <w:rPr>
                <w:rFonts w:ascii="Tahoma" w:hAnsi="Tahoma" w:cs="Tahoma"/>
                <w:sz w:val="24"/>
                <w:szCs w:val="24"/>
              </w:rPr>
            </w:pPr>
            <w:r w:rsidRPr="0052325A">
              <w:rPr>
                <w:rFonts w:ascii="Tahoma" w:hAnsi="Tahoma" w:cs="Tahoma"/>
                <w:sz w:val="24"/>
                <w:szCs w:val="24"/>
              </w:rPr>
              <w:t>Battle &amp; District U3A</w:t>
            </w:r>
          </w:p>
        </w:tc>
      </w:tr>
      <w:tr w:rsidR="00793624" w:rsidRPr="0052325A" w14:paraId="2B95E02B" w14:textId="77777777" w:rsidTr="00C41930">
        <w:trPr>
          <w:trHeight w:val="568"/>
        </w:trPr>
        <w:tc>
          <w:tcPr>
            <w:tcW w:w="92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E7C1" w14:textId="77777777" w:rsidR="009506B5" w:rsidRDefault="00793624" w:rsidP="00254E84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Interest Group (Insert)</w:t>
            </w:r>
            <w:r w:rsidR="009506B5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 </w:t>
            </w:r>
          </w:p>
          <w:p w14:paraId="128FA411" w14:textId="11166289" w:rsidR="00793624" w:rsidRPr="00254E84" w:rsidRDefault="00793624" w:rsidP="00254E84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</w:p>
        </w:tc>
      </w:tr>
      <w:tr w:rsidR="00793624" w:rsidRPr="0052325A" w14:paraId="484219BC" w14:textId="77777777" w:rsidTr="00C41930">
        <w:trPr>
          <w:trHeight w:val="711"/>
        </w:trPr>
        <w:tc>
          <w:tcPr>
            <w:tcW w:w="9275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DEB" w14:textId="77777777" w:rsidR="00793624" w:rsidRDefault="00793624" w:rsidP="006560ED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Day and week in the month</w:t>
            </w:r>
            <w:r w:rsidR="007E1FB5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activity </w:t>
            </w: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>take</w:t>
            </w:r>
            <w:r w:rsidR="007E1FB5">
              <w:rPr>
                <w:rFonts w:ascii="Tahoma" w:eastAsia="Calibri" w:hAnsi="Tahoma" w:cs="Tahoma"/>
                <w:b/>
                <w:color w:val="000000"/>
                <w:sz w:val="22"/>
              </w:rPr>
              <w:t>s</w:t>
            </w: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 place (Insert)</w:t>
            </w:r>
          </w:p>
          <w:p w14:paraId="2FC589BE" w14:textId="0C1021D9" w:rsidR="009506B5" w:rsidRPr="0052325A" w:rsidRDefault="009506B5" w:rsidP="006560ED">
            <w:pPr>
              <w:spacing w:after="158"/>
              <w:rPr>
                <w:rFonts w:ascii="Tahoma" w:eastAsia="Calibri" w:hAnsi="Tahoma" w:cs="Tahoma"/>
                <w:b/>
                <w:color w:val="000000"/>
                <w:sz w:val="22"/>
              </w:rPr>
            </w:pPr>
          </w:p>
        </w:tc>
      </w:tr>
      <w:tr w:rsidR="00793624" w:rsidRPr="0052325A" w14:paraId="3344E144" w14:textId="77777777" w:rsidTr="00C41930">
        <w:trPr>
          <w:trHeight w:val="841"/>
        </w:trPr>
        <w:tc>
          <w:tcPr>
            <w:tcW w:w="9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BD58" w14:textId="3BFFAB5A" w:rsidR="00793624" w:rsidRPr="009506B5" w:rsidRDefault="009506B5" w:rsidP="009506B5">
            <w:pPr>
              <w:spacing w:after="158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Each member will be signed in with contact details. Hand sanitizers will be used by each attendee</w:t>
            </w:r>
            <w:r w:rsidR="00C41930">
              <w:rPr>
                <w:rFonts w:ascii="Tahoma" w:hAnsi="Tahoma" w:cs="Tahoma"/>
                <w:b/>
                <w:bCs/>
              </w:rPr>
              <w:t>. O</w:t>
            </w:r>
            <w:r>
              <w:rPr>
                <w:rFonts w:ascii="Tahoma" w:hAnsi="Tahoma" w:cs="Tahoma"/>
                <w:b/>
                <w:bCs/>
              </w:rPr>
              <w:t xml:space="preserve">n a voluntary basis members will have their temperature taken </w:t>
            </w:r>
            <w:r w:rsidR="00C41930">
              <w:rPr>
                <w:rFonts w:ascii="Tahoma" w:hAnsi="Tahoma" w:cs="Tahoma"/>
                <w:b/>
                <w:bCs/>
              </w:rPr>
              <w:t>and wear a face covering. Covid Guidelines 4.8.2021</w:t>
            </w:r>
            <w:r w:rsidR="00825763">
              <w:rPr>
                <w:rFonts w:ascii="Tahoma" w:hAnsi="Tahoma" w:cs="Tahoma"/>
                <w:b/>
                <w:bCs/>
              </w:rPr>
              <w:t xml:space="preserve"> – See also Indoor Venue Activity Checklist</w:t>
            </w:r>
          </w:p>
        </w:tc>
      </w:tr>
    </w:tbl>
    <w:p w14:paraId="7482B0C3" w14:textId="6F66EB0D" w:rsidR="00793624" w:rsidRPr="0052325A" w:rsidRDefault="00793624" w:rsidP="00793624">
      <w:pPr>
        <w:rPr>
          <w:rFonts w:ascii="Tahoma" w:hAnsi="Tahoma" w:cs="Tahoma"/>
        </w:rPr>
      </w:pPr>
    </w:p>
    <w:tbl>
      <w:tblPr>
        <w:tblStyle w:val="TableGrid"/>
        <w:tblW w:w="9356" w:type="dxa"/>
        <w:tblInd w:w="-5" w:type="dxa"/>
        <w:tblCellMar>
          <w:top w:w="48" w:type="dxa"/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8505"/>
        <w:gridCol w:w="851"/>
      </w:tblGrid>
      <w:tr w:rsidR="00793624" w:rsidRPr="0052325A" w14:paraId="22F59029" w14:textId="77777777" w:rsidTr="0079074F">
        <w:trPr>
          <w:trHeight w:val="10630"/>
        </w:trPr>
        <w:tc>
          <w:tcPr>
            <w:tcW w:w="8505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4187B" w14:textId="3A661BAD" w:rsidR="00793624" w:rsidRPr="0052325A" w:rsidRDefault="00793624" w:rsidP="006560ED">
            <w:pPr>
              <w:rPr>
                <w:rFonts w:ascii="Tahoma" w:eastAsia="Calibri" w:hAnsi="Tahoma" w:cs="Tahoma"/>
                <w:b/>
                <w:color w:val="000000"/>
                <w:sz w:val="22"/>
              </w:rPr>
            </w:pPr>
            <w:r w:rsidRPr="0052325A">
              <w:rPr>
                <w:rFonts w:ascii="Tahoma" w:eastAsia="Calibri" w:hAnsi="Tahoma" w:cs="Tahoma"/>
                <w:b/>
                <w:color w:val="000000"/>
                <w:sz w:val="22"/>
              </w:rPr>
              <w:t xml:space="preserve">Part 1: Before the activity Check list: </w:t>
            </w:r>
          </w:p>
          <w:p w14:paraId="59973B6A" w14:textId="77777777" w:rsidR="00793624" w:rsidRPr="0052325A" w:rsidRDefault="00793624" w:rsidP="006560ED">
            <w:pPr>
              <w:rPr>
                <w:rFonts w:ascii="Tahoma" w:hAnsi="Tahoma" w:cs="Tahoma"/>
              </w:rPr>
            </w:pPr>
          </w:p>
          <w:p w14:paraId="19CF37CA" w14:textId="01D07C6B" w:rsidR="00793624" w:rsidRPr="00C41930" w:rsidRDefault="00793624" w:rsidP="00C41930">
            <w:pPr>
              <w:numPr>
                <w:ilvl w:val="0"/>
                <w:numId w:val="3"/>
              </w:numPr>
              <w:spacing w:after="193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Activity complies with current Government and Public Health 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Covid 19 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advice in relation to location and feasibility of activity to ensure it safely adheres to social distancing requirements and permissible out-door activities. </w:t>
            </w:r>
          </w:p>
          <w:p w14:paraId="3D9C088A" w14:textId="10F7DDD9" w:rsidR="00793624" w:rsidRPr="00C41930" w:rsidRDefault="00793624" w:rsidP="00C41930">
            <w:pPr>
              <w:numPr>
                <w:ilvl w:val="0"/>
                <w:numId w:val="3"/>
              </w:numPr>
              <w:spacing w:after="192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Activit</w:t>
            </w:r>
            <w:r w:rsidR="00254E84" w:rsidRPr="00C41930">
              <w:rPr>
                <w:rFonts w:ascii="Tahoma" w:eastAsia="Calibri" w:hAnsi="Tahoma" w:cs="Tahoma"/>
                <w:color w:val="000000"/>
                <w:szCs w:val="20"/>
              </w:rPr>
              <w:t>y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involv</w:t>
            </w:r>
            <w:r w:rsidR="00254E84" w:rsidRPr="00C41930">
              <w:rPr>
                <w:rFonts w:ascii="Tahoma" w:eastAsia="Calibri" w:hAnsi="Tahoma" w:cs="Tahoma"/>
                <w:color w:val="000000"/>
                <w:szCs w:val="20"/>
              </w:rPr>
              <w:t>ing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sharing of any equipment or spaces meets current guidelines. Suitable arrangements are made to have antiviral cleaning products available where appropriate.</w:t>
            </w:r>
          </w:p>
          <w:p w14:paraId="26006CE7" w14:textId="05C9B3E5" w:rsidR="00793624" w:rsidRPr="00C41930" w:rsidRDefault="00793624" w:rsidP="00C41930">
            <w:pPr>
              <w:numPr>
                <w:ilvl w:val="0"/>
                <w:numId w:val="3"/>
              </w:numPr>
              <w:spacing w:after="193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Where necessary area/location is inspected prior to commencement of activity to ensure adequate social distancing can be maintained throughout and to remove/isolate any hazards. </w:t>
            </w:r>
            <w:r w:rsidR="00FA43CB" w:rsidRPr="00C41930">
              <w:rPr>
                <w:rFonts w:ascii="Tahoma" w:eastAsia="Calibri" w:hAnsi="Tahoma" w:cs="Tahoma"/>
                <w:color w:val="000000"/>
                <w:szCs w:val="20"/>
              </w:rPr>
              <w:t>Members are appraised.</w:t>
            </w:r>
          </w:p>
          <w:p w14:paraId="795E9A6E" w14:textId="77777777" w:rsidR="00793624" w:rsidRPr="00C41930" w:rsidRDefault="00793624" w:rsidP="00C41930">
            <w:pPr>
              <w:numPr>
                <w:ilvl w:val="0"/>
                <w:numId w:val="3"/>
              </w:numPr>
              <w:spacing w:after="194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Travel arrangements meet the necessary requirements.</w:t>
            </w:r>
          </w:p>
          <w:p w14:paraId="014B2A95" w14:textId="5D47D61F" w:rsidR="00254E84" w:rsidRPr="00C41930" w:rsidRDefault="00793624" w:rsidP="00C41930">
            <w:pPr>
              <w:numPr>
                <w:ilvl w:val="0"/>
                <w:numId w:val="3"/>
              </w:numPr>
              <w:spacing w:after="196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Any general hazards related to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 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activity and the impact of accommodating Covid19 restrictions have been considered 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and met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. Th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is includes 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numbers permitted to take part at any one time, location and potential congestion areas, obstacles, fitness levels required, appropriate dress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 and</w:t>
            </w:r>
            <w:r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 xml:space="preserve"> weather conditions</w:t>
            </w:r>
            <w:r w:rsidR="00254E84" w:rsidRPr="00C41930">
              <w:rPr>
                <w:rFonts w:ascii="Tahoma" w:eastAsia="Calibri" w:hAnsi="Tahoma" w:cs="Tahoma"/>
                <w:color w:val="000000" w:themeColor="text1"/>
                <w:szCs w:val="20"/>
              </w:rPr>
              <w:t>.</w:t>
            </w:r>
          </w:p>
          <w:p w14:paraId="27EE4665" w14:textId="01BA3EA1" w:rsidR="00254E84" w:rsidRPr="00C41930" w:rsidRDefault="00254E84" w:rsidP="00C41930">
            <w:pPr>
              <w:numPr>
                <w:ilvl w:val="0"/>
                <w:numId w:val="3"/>
              </w:numPr>
              <w:spacing w:after="160"/>
              <w:ind w:hanging="360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This completed Assessment is shared with participants prior to the </w:t>
            </w:r>
            <w:r w:rsidR="00923C0A"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commencement of this 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activity and they have each completed their personal checklist in line with this information. (see below)</w:t>
            </w:r>
          </w:p>
          <w:p w14:paraId="717339C9" w14:textId="5E64453A" w:rsidR="005966F3" w:rsidRDefault="00C41930" w:rsidP="005966F3">
            <w:pPr>
              <w:spacing w:after="196"/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    </w:t>
            </w:r>
            <w:r w:rsidR="005966F3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           </w:t>
            </w:r>
            <w:r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</w:t>
            </w:r>
            <w:r w:rsidR="00254E84" w:rsidRPr="00C41930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Signed </w:t>
            </w:r>
            <w:r w:rsidR="005966F3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>:</w:t>
            </w:r>
          </w:p>
          <w:p w14:paraId="09ECCBB2" w14:textId="3B4F6F72" w:rsidR="005966F3" w:rsidRDefault="00254E84" w:rsidP="005966F3">
            <w:pPr>
              <w:spacing w:after="196"/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</w:pPr>
            <w:r w:rsidRPr="00C41930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           </w:t>
            </w:r>
          </w:p>
          <w:p w14:paraId="62B1E26A" w14:textId="6BE03F6C" w:rsidR="00254E84" w:rsidRPr="00C41930" w:rsidRDefault="00254E84" w:rsidP="005966F3">
            <w:pPr>
              <w:spacing w:after="196"/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</w:pPr>
            <w:r w:rsidRPr="00C41930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</w:t>
            </w:r>
            <w:r w:rsidR="005966F3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                </w:t>
            </w:r>
            <w:r w:rsidRPr="00C41930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>Date</w:t>
            </w:r>
            <w:r w:rsidR="005966F3">
              <w:rPr>
                <w:rFonts w:ascii="Tahoma" w:eastAsia="Calibri" w:hAnsi="Tahoma" w:cs="Tahoma"/>
                <w:b/>
                <w:bCs/>
                <w:color w:val="000000" w:themeColor="text1"/>
                <w:szCs w:val="20"/>
              </w:rPr>
              <w:t xml:space="preserve"> :</w:t>
            </w:r>
          </w:p>
          <w:p w14:paraId="1A8EF873" w14:textId="1CA7BC71" w:rsidR="00FA43CB" w:rsidRPr="00C41930" w:rsidRDefault="00C41930" w:rsidP="00C41930">
            <w:pPr>
              <w:rPr>
                <w:rFonts w:ascii="Tahoma" w:eastAsia="Calibri" w:hAnsi="Tahoma" w:cs="Tahoma"/>
                <w:b/>
                <w:color w:val="000000"/>
                <w:szCs w:val="20"/>
              </w:rPr>
            </w:pPr>
            <w:r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           </w:t>
            </w:r>
            <w:r w:rsidR="00804FB6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>Before Activity Personal Checklist:</w:t>
            </w:r>
            <w:r w:rsidR="0052325A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 </w:t>
            </w:r>
          </w:p>
          <w:p w14:paraId="19DBC35D" w14:textId="0A73EAF5" w:rsidR="00793624" w:rsidRPr="00C41930" w:rsidRDefault="00C41930" w:rsidP="00C41930">
            <w:pPr>
              <w:rPr>
                <w:rFonts w:ascii="Tahoma" w:eastAsia="Calibri" w:hAnsi="Tahoma" w:cs="Tahoma"/>
                <w:b/>
                <w:color w:val="000000"/>
                <w:szCs w:val="20"/>
              </w:rPr>
            </w:pPr>
            <w:r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           </w:t>
            </w:r>
            <w:r w:rsidR="0052325A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(To be </w:t>
            </w:r>
            <w:r w:rsidR="00F10193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>read</w:t>
            </w:r>
            <w:r w:rsidR="0052325A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 by each participant</w:t>
            </w:r>
            <w:r w:rsidR="00F10193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 xml:space="preserve"> before signing into the event</w:t>
            </w:r>
            <w:r w:rsidR="0052325A" w:rsidRPr="00C41930">
              <w:rPr>
                <w:rFonts w:ascii="Tahoma" w:eastAsia="Calibri" w:hAnsi="Tahoma" w:cs="Tahoma"/>
                <w:b/>
                <w:color w:val="000000"/>
                <w:szCs w:val="20"/>
              </w:rPr>
              <w:t>)</w:t>
            </w:r>
          </w:p>
          <w:p w14:paraId="1EE2813B" w14:textId="77777777" w:rsidR="00793624" w:rsidRPr="00C41930" w:rsidRDefault="00793624" w:rsidP="00C41930">
            <w:pPr>
              <w:rPr>
                <w:rFonts w:ascii="Tahoma" w:hAnsi="Tahoma" w:cs="Tahoma"/>
                <w:szCs w:val="20"/>
              </w:rPr>
            </w:pPr>
          </w:p>
          <w:p w14:paraId="337FBA3E" w14:textId="579B266E" w:rsidR="00804FB6" w:rsidRPr="00C41930" w:rsidRDefault="00923C0A" w:rsidP="00C41930">
            <w:pPr>
              <w:pStyle w:val="ListParagraph"/>
              <w:numPr>
                <w:ilvl w:val="0"/>
                <w:numId w:val="5"/>
              </w:numPr>
              <w:spacing w:after="1"/>
              <w:ind w:right="23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I have reviewed m</w:t>
            </w:r>
            <w:r w:rsidR="00804FB6" w:rsidRPr="00C41930">
              <w:rPr>
                <w:rFonts w:ascii="Tahoma" w:eastAsia="Calibri" w:hAnsi="Tahoma" w:cs="Tahoma"/>
                <w:color w:val="000000"/>
                <w:szCs w:val="20"/>
              </w:rPr>
              <w:t>y personal health and circumstances and current Government and National Health guidance for different risk categories in Covid19 including measures recommended for people over 70 and/or with various medical conditions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</w:t>
            </w:r>
            <w:r w:rsidR="00804FB6" w:rsidRPr="00C41930">
              <w:rPr>
                <w:rFonts w:ascii="Tahoma" w:eastAsia="Calibri" w:hAnsi="Tahoma" w:cs="Tahoma"/>
                <w:color w:val="000000"/>
                <w:szCs w:val="20"/>
              </w:rPr>
              <w:t>and I deem it safe to participate.</w:t>
            </w:r>
          </w:p>
          <w:p w14:paraId="4618BE61" w14:textId="6A3D6F6E" w:rsidR="00804FB6" w:rsidRPr="00C41930" w:rsidRDefault="00804FB6" w:rsidP="00C41930">
            <w:pPr>
              <w:spacing w:after="13"/>
              <w:ind w:left="765"/>
              <w:rPr>
                <w:rFonts w:ascii="Tahoma" w:hAnsi="Tahoma" w:cs="Tahoma"/>
                <w:szCs w:val="20"/>
              </w:rPr>
            </w:pPr>
          </w:p>
          <w:p w14:paraId="3E4C719F" w14:textId="0954B0D4" w:rsidR="00804FB6" w:rsidRPr="00C41930" w:rsidRDefault="00804FB6" w:rsidP="00C41930">
            <w:pPr>
              <w:pStyle w:val="ListParagraph"/>
              <w:numPr>
                <w:ilvl w:val="0"/>
                <w:numId w:val="5"/>
              </w:numPr>
              <w:ind w:right="23"/>
              <w:rPr>
                <w:rFonts w:ascii="Tahoma" w:hAnsi="Tahoma" w:cs="Tahoma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The health risk category of anyone else isolating within my household has been reviewed and I deem it safe to participate.</w:t>
            </w:r>
          </w:p>
          <w:p w14:paraId="15AFA732" w14:textId="6104A2D2" w:rsidR="00804FB6" w:rsidRPr="00C41930" w:rsidRDefault="00804FB6" w:rsidP="00C41930">
            <w:pPr>
              <w:spacing w:after="10"/>
              <w:ind w:left="765"/>
              <w:rPr>
                <w:rFonts w:ascii="Tahoma" w:hAnsi="Tahoma" w:cs="Tahoma"/>
                <w:szCs w:val="20"/>
              </w:rPr>
            </w:pPr>
          </w:p>
          <w:p w14:paraId="0A853931" w14:textId="49D5BCAD" w:rsidR="00793624" w:rsidRPr="00C41930" w:rsidRDefault="00804FB6" w:rsidP="00C41930">
            <w:pPr>
              <w:pStyle w:val="ListParagraph"/>
              <w:numPr>
                <w:ilvl w:val="0"/>
                <w:numId w:val="5"/>
              </w:numPr>
              <w:spacing w:after="17"/>
              <w:rPr>
                <w:rFonts w:ascii="Tahoma" w:eastAsia="Calibri" w:hAnsi="Tahoma" w:cs="Tahoma"/>
                <w:color w:val="000000"/>
                <w:szCs w:val="20"/>
              </w:rPr>
            </w:pP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I have read this completed Assessment and in addition a</w:t>
            </w:r>
            <w:r w:rsidR="00FA43CB" w:rsidRPr="00C41930">
              <w:rPr>
                <w:rFonts w:ascii="Tahoma" w:eastAsia="Calibri" w:hAnsi="Tahoma" w:cs="Tahoma"/>
                <w:color w:val="000000"/>
                <w:szCs w:val="20"/>
              </w:rPr>
              <w:t>n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 indoor assessment checklist </w:t>
            </w:r>
            <w:r w:rsidR="00923C0A" w:rsidRPr="00C41930">
              <w:rPr>
                <w:rFonts w:ascii="Tahoma" w:eastAsia="Calibri" w:hAnsi="Tahoma" w:cs="Tahoma"/>
                <w:color w:val="000000"/>
                <w:szCs w:val="20"/>
              </w:rPr>
              <w:t>(as appropriate)</w:t>
            </w:r>
            <w:r w:rsidR="00FA43CB" w:rsidRPr="00C41930">
              <w:rPr>
                <w:rFonts w:ascii="Tahoma" w:eastAsia="Calibri" w:hAnsi="Tahoma" w:cs="Tahoma"/>
                <w:color w:val="000000"/>
                <w:szCs w:val="20"/>
              </w:rPr>
              <w:t xml:space="preserve">, have been appraised of any risks/hazards </w:t>
            </w:r>
            <w:r w:rsidRPr="00C41930">
              <w:rPr>
                <w:rFonts w:ascii="Tahoma" w:eastAsia="Calibri" w:hAnsi="Tahoma" w:cs="Tahoma"/>
                <w:color w:val="000000"/>
                <w:szCs w:val="20"/>
              </w:rPr>
              <w:t>and consider it safe for me to participate</w:t>
            </w:r>
            <w:r w:rsidR="00C41930">
              <w:rPr>
                <w:rFonts w:ascii="Tahoma" w:eastAsia="Calibri" w:hAnsi="Tahoma" w:cs="Tahoma"/>
                <w:color w:val="00000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FCD9D" w14:textId="4474C444" w:rsidR="00793624" w:rsidRDefault="00793624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1A2E78F3" w14:textId="77777777" w:rsidR="009506B5" w:rsidRPr="0052325A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7DC6C75C" w14:textId="6EDE1482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639C6417" w14:textId="01B8BD32" w:rsidR="009506B5" w:rsidRDefault="009506B5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C5FD8EB" w14:textId="77777777" w:rsidR="009506B5" w:rsidRDefault="009506B5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9C70374" w14:textId="287C931A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58153AD3" w14:textId="417E91AF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2FA7C908" w14:textId="52D8054E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4507387" w14:textId="56942B26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6E1E5A41" w14:textId="1D7971D7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57111341" w14:textId="451C8FC3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73C3FBEF" w14:textId="521B6639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4570541" w14:textId="59716229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6DCF9223" w14:textId="4F264159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09A5DE42" w14:textId="26077BBC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29F00BB1" w14:textId="78FD53BF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2982CD69" w14:textId="1A0EF4E9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AD65839" w14:textId="1C036AC9" w:rsidR="009506B5" w:rsidRDefault="009506B5" w:rsidP="006560ED">
            <w:pPr>
              <w:rPr>
                <w:rFonts w:ascii="Tahoma" w:eastAsia="Calibri" w:hAnsi="Tahoma" w:cs="Tahoma"/>
                <w:b/>
                <w:color w:val="000000"/>
                <w:sz w:val="24"/>
                <w:szCs w:val="24"/>
              </w:rPr>
            </w:pPr>
          </w:p>
          <w:p w14:paraId="4A245FF6" w14:textId="3B9318FA" w:rsidR="009506B5" w:rsidRDefault="009506B5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B017D20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2623B68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796A070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9454DE3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3C8C359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0020631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5C6C1CE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34EFCF93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2E4AA278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602EAF3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04056CA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6C3A5C8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31090BC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42DF772" w14:textId="77777777" w:rsidR="00923C0A" w:rsidRDefault="00923C0A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1AFDE73" w14:textId="067FDA3B" w:rsidR="00793624" w:rsidRPr="0052325A" w:rsidRDefault="00793624" w:rsidP="006560ED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0C77441" w14:textId="77777777" w:rsidR="00793624" w:rsidRPr="005966F3" w:rsidRDefault="00793624">
      <w:pPr>
        <w:rPr>
          <w:sz w:val="2"/>
          <w:szCs w:val="2"/>
        </w:rPr>
      </w:pPr>
    </w:p>
    <w:sectPr w:rsidR="00793624" w:rsidRPr="005966F3" w:rsidSect="005966F3">
      <w:pgSz w:w="11906" w:h="16838"/>
      <w:pgMar w:top="426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4FA"/>
    <w:multiLevelType w:val="hybridMultilevel"/>
    <w:tmpl w:val="E46A6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03A3"/>
    <w:multiLevelType w:val="hybridMultilevel"/>
    <w:tmpl w:val="93F0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52164"/>
    <w:multiLevelType w:val="hybridMultilevel"/>
    <w:tmpl w:val="43EE6DA6"/>
    <w:lvl w:ilvl="0" w:tplc="E012AE7A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E50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15E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BAC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EE0E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E5C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8A6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2084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C91FB0"/>
    <w:multiLevelType w:val="hybridMultilevel"/>
    <w:tmpl w:val="BE2E62F2"/>
    <w:lvl w:ilvl="0" w:tplc="770A2732">
      <w:start w:val="1"/>
      <w:numFmt w:val="upp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B82FB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8C1CF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1CC0BA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E53AA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58D120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B86018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85486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C428A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A6176A"/>
    <w:multiLevelType w:val="hybridMultilevel"/>
    <w:tmpl w:val="E2BA9082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96E502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7015E0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4BACC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6EE0E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18E5C4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568A6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442DC0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72084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13805265">
    <w:abstractNumId w:val="2"/>
  </w:num>
  <w:num w:numId="2" w16cid:durableId="1633092835">
    <w:abstractNumId w:val="3"/>
  </w:num>
  <w:num w:numId="3" w16cid:durableId="2117433852">
    <w:abstractNumId w:val="4"/>
  </w:num>
  <w:num w:numId="4" w16cid:durableId="220799240">
    <w:abstractNumId w:val="0"/>
  </w:num>
  <w:num w:numId="5" w16cid:durableId="959341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4"/>
    <w:rsid w:val="000511DC"/>
    <w:rsid w:val="00254E84"/>
    <w:rsid w:val="003E266F"/>
    <w:rsid w:val="0052325A"/>
    <w:rsid w:val="005966F3"/>
    <w:rsid w:val="0079074F"/>
    <w:rsid w:val="00793624"/>
    <w:rsid w:val="007E1FB5"/>
    <w:rsid w:val="007F271D"/>
    <w:rsid w:val="00804FB6"/>
    <w:rsid w:val="00825763"/>
    <w:rsid w:val="00923C0A"/>
    <w:rsid w:val="009506B5"/>
    <w:rsid w:val="00C41930"/>
    <w:rsid w:val="00F10193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BA48"/>
  <w15:chartTrackingRefBased/>
  <w15:docId w15:val="{2E814E02-2548-48EE-B19C-B7E99FE4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624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9362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23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Wil</dc:creator>
  <cp:keywords/>
  <dc:description/>
  <cp:lastModifiedBy>Marion and Graham Davies</cp:lastModifiedBy>
  <cp:revision>3</cp:revision>
  <dcterms:created xsi:type="dcterms:W3CDTF">2021-09-04T10:01:00Z</dcterms:created>
  <dcterms:modified xsi:type="dcterms:W3CDTF">2024-03-10T15:21:00Z</dcterms:modified>
</cp:coreProperties>
</file>